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3E" w:rsidRPr="00AF563E" w:rsidRDefault="00AF563E" w:rsidP="00AF563E">
      <w:pPr>
        <w:spacing w:before="360" w:after="0"/>
        <w:jc w:val="right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3B05FC" wp14:editId="0E617F06">
            <wp:simplePos x="0" y="0"/>
            <wp:positionH relativeFrom="column">
              <wp:posOffset>69368</wp:posOffset>
            </wp:positionH>
            <wp:positionV relativeFrom="paragraph">
              <wp:posOffset>52375</wp:posOffset>
            </wp:positionV>
            <wp:extent cx="151003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55" y="20880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fits-2020-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63E">
        <w:rPr>
          <w:rFonts w:ascii="Arial" w:hAnsi="Arial" w:cs="Arial"/>
          <w:color w:val="0070C0"/>
          <w:sz w:val="28"/>
          <w:szCs w:val="28"/>
        </w:rPr>
        <w:t xml:space="preserve"> Faculty-Staff </w:t>
      </w:r>
      <w:r w:rsidR="005A3CC8">
        <w:rPr>
          <w:rFonts w:ascii="Arial" w:hAnsi="Arial" w:cs="Arial"/>
          <w:color w:val="0070C0"/>
          <w:sz w:val="28"/>
          <w:szCs w:val="28"/>
        </w:rPr>
        <w:t xml:space="preserve">Work </w:t>
      </w:r>
      <w:r w:rsidRPr="00AF563E">
        <w:rPr>
          <w:rFonts w:ascii="Arial" w:hAnsi="Arial" w:cs="Arial"/>
          <w:color w:val="0070C0"/>
          <w:sz w:val="28"/>
          <w:szCs w:val="28"/>
        </w:rPr>
        <w:t xml:space="preserve">Percentage and </w:t>
      </w:r>
      <w:r>
        <w:rPr>
          <w:rFonts w:ascii="Arial" w:hAnsi="Arial" w:cs="Arial"/>
          <w:color w:val="0070C0"/>
          <w:sz w:val="28"/>
          <w:szCs w:val="28"/>
        </w:rPr>
        <w:br/>
      </w:r>
      <w:r w:rsidRPr="00AF563E">
        <w:rPr>
          <w:rFonts w:ascii="Arial" w:hAnsi="Arial" w:cs="Arial"/>
          <w:color w:val="0070C0"/>
          <w:sz w:val="28"/>
          <w:szCs w:val="28"/>
        </w:rPr>
        <w:t>Duration Chart</w:t>
      </w:r>
      <w:r w:rsidR="00505373">
        <w:rPr>
          <w:rFonts w:ascii="Arial" w:hAnsi="Arial" w:cs="Arial"/>
          <w:color w:val="0070C0"/>
          <w:sz w:val="28"/>
          <w:szCs w:val="28"/>
        </w:rPr>
        <w:t xml:space="preserve"> for </w:t>
      </w:r>
      <w:r w:rsidR="005A3CC8">
        <w:rPr>
          <w:rFonts w:ascii="Arial" w:hAnsi="Arial" w:cs="Arial"/>
          <w:color w:val="0070C0"/>
          <w:sz w:val="28"/>
          <w:szCs w:val="28"/>
        </w:rPr>
        <w:t xml:space="preserve">Benefits </w:t>
      </w:r>
      <w:r w:rsidRPr="00AF563E">
        <w:rPr>
          <w:rFonts w:ascii="Arial" w:hAnsi="Arial" w:cs="Arial"/>
          <w:color w:val="0070C0"/>
          <w:sz w:val="28"/>
          <w:szCs w:val="28"/>
        </w:rPr>
        <w:t>Eligibility</w:t>
      </w:r>
    </w:p>
    <w:p w:rsidR="00AF563E" w:rsidRDefault="00AF56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C0ED" wp14:editId="7AC02354">
                <wp:simplePos x="0" y="0"/>
                <wp:positionH relativeFrom="column">
                  <wp:posOffset>0</wp:posOffset>
                </wp:positionH>
                <wp:positionV relativeFrom="paragraph">
                  <wp:posOffset>63428</wp:posOffset>
                </wp:positionV>
                <wp:extent cx="6356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9AC9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pt" to="500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" strokecolor="#0070c0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1170"/>
        <w:gridCol w:w="2610"/>
        <w:gridCol w:w="2070"/>
        <w:gridCol w:w="5040"/>
      </w:tblGrid>
      <w:tr w:rsidR="00DC503D" w:rsidRPr="00DC503D" w:rsidTr="00C6328C">
        <w:tc>
          <w:tcPr>
            <w:tcW w:w="1170" w:type="dxa"/>
            <w:shd w:val="clear" w:color="auto" w:fill="0070C0"/>
            <w:vAlign w:val="center"/>
          </w:tcPr>
          <w:p w:rsidR="00DC503D" w:rsidRPr="00DC503D" w:rsidRDefault="00DC503D" w:rsidP="00DC503D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5A3CC8">
              <w:rPr>
                <w:color w:val="FFFFFF" w:themeColor="background1"/>
                <w:sz w:val="28"/>
                <w:szCs w:val="24"/>
              </w:rPr>
              <w:t>Benefit Package</w:t>
            </w:r>
          </w:p>
        </w:tc>
        <w:tc>
          <w:tcPr>
            <w:tcW w:w="2610" w:type="dxa"/>
            <w:shd w:val="clear" w:color="auto" w:fill="0070C0"/>
            <w:vAlign w:val="center"/>
          </w:tcPr>
          <w:p w:rsidR="00DC503D" w:rsidRPr="00DC503D" w:rsidRDefault="00DC503D" w:rsidP="00DC503D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5A3CC8">
              <w:rPr>
                <w:color w:val="FFFFFF" w:themeColor="background1"/>
                <w:sz w:val="28"/>
                <w:szCs w:val="24"/>
              </w:rPr>
              <w:t xml:space="preserve">Combined </w:t>
            </w:r>
            <w:r w:rsidR="00FB4C56">
              <w:rPr>
                <w:color w:val="FFFFFF" w:themeColor="background1"/>
                <w:sz w:val="28"/>
                <w:szCs w:val="24"/>
              </w:rPr>
              <w:t xml:space="preserve">Work, </w:t>
            </w:r>
            <w:r w:rsidRPr="005A3CC8">
              <w:rPr>
                <w:color w:val="FFFFFF" w:themeColor="background1"/>
                <w:sz w:val="28"/>
                <w:szCs w:val="24"/>
              </w:rPr>
              <w:t>Adjustment % and Duration</w:t>
            </w:r>
          </w:p>
        </w:tc>
        <w:tc>
          <w:tcPr>
            <w:tcW w:w="2070" w:type="dxa"/>
            <w:shd w:val="clear" w:color="auto" w:fill="0070C0"/>
            <w:vAlign w:val="center"/>
          </w:tcPr>
          <w:p w:rsidR="00DC503D" w:rsidRPr="007A01FD" w:rsidRDefault="00996EEC" w:rsidP="00DC503D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  <w:highlight w:val="cyan"/>
              </w:rPr>
            </w:pPr>
            <w:r w:rsidRPr="005A3CC8">
              <w:rPr>
                <w:color w:val="FFFFFF" w:themeColor="background1"/>
                <w:sz w:val="28"/>
                <w:szCs w:val="24"/>
              </w:rPr>
              <w:t>Retirement Eligibility</w:t>
            </w:r>
          </w:p>
        </w:tc>
        <w:tc>
          <w:tcPr>
            <w:tcW w:w="5040" w:type="dxa"/>
            <w:shd w:val="clear" w:color="auto" w:fill="0070C0"/>
            <w:vAlign w:val="center"/>
          </w:tcPr>
          <w:p w:rsidR="00DC503D" w:rsidRPr="007A01FD" w:rsidRDefault="00C136DE" w:rsidP="00DC503D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  <w:highlight w:val="cyan"/>
              </w:rPr>
            </w:pPr>
            <w:r w:rsidRPr="005A3CC8">
              <w:rPr>
                <w:color w:val="FFFFFF" w:themeColor="background1"/>
                <w:sz w:val="28"/>
                <w:szCs w:val="24"/>
              </w:rPr>
              <w:t>UC Be</w:t>
            </w:r>
            <w:r w:rsidR="00523354" w:rsidRPr="005A3CC8">
              <w:rPr>
                <w:color w:val="FFFFFF" w:themeColor="background1"/>
                <w:sz w:val="28"/>
                <w:szCs w:val="24"/>
              </w:rPr>
              <w:t>nefit</w:t>
            </w:r>
            <w:r w:rsidRPr="005A3CC8">
              <w:rPr>
                <w:color w:val="FFFFFF" w:themeColor="background1"/>
                <w:sz w:val="28"/>
                <w:szCs w:val="24"/>
              </w:rPr>
              <w:t xml:space="preserve"> Plans </w:t>
            </w:r>
            <w:r w:rsidR="00523354" w:rsidRPr="005A3CC8">
              <w:rPr>
                <w:color w:val="FFFFFF" w:themeColor="background1"/>
                <w:sz w:val="28"/>
                <w:szCs w:val="24"/>
              </w:rPr>
              <w:t>Available</w:t>
            </w:r>
          </w:p>
        </w:tc>
      </w:tr>
      <w:tr w:rsidR="00DC503D" w:rsidRPr="00DC503D" w:rsidTr="00C6328C">
        <w:trPr>
          <w:trHeight w:val="432"/>
        </w:trPr>
        <w:tc>
          <w:tcPr>
            <w:tcW w:w="1170" w:type="dxa"/>
            <w:vAlign w:val="center"/>
          </w:tcPr>
          <w:p w:rsidR="00DC503D" w:rsidRPr="00AF563E" w:rsidRDefault="00163F7E" w:rsidP="0081303A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F563E">
              <w:rPr>
                <w:rFonts w:ascii="Arial" w:hAnsi="Arial" w:cs="Arial"/>
                <w:b/>
                <w:color w:val="002060"/>
              </w:rPr>
              <w:t>Full</w:t>
            </w:r>
          </w:p>
        </w:tc>
        <w:tc>
          <w:tcPr>
            <w:tcW w:w="2610" w:type="dxa"/>
          </w:tcPr>
          <w:p w:rsidR="00DC503D" w:rsidRPr="0081303A" w:rsidRDefault="00163F7E" w:rsidP="00E532E5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187"/>
              <w:contextualSpacing w:val="0"/>
              <w:rPr>
                <w:rFonts w:ascii="Arial" w:hAnsi="Arial" w:cs="Arial"/>
              </w:rPr>
            </w:pPr>
            <w:r w:rsidRPr="0081303A">
              <w:rPr>
                <w:rFonts w:ascii="Arial" w:hAnsi="Arial" w:cs="Arial"/>
              </w:rPr>
              <w:t>50% or more and 12 months or more</w:t>
            </w:r>
          </w:p>
          <w:p w:rsidR="00163F7E" w:rsidRPr="0081303A" w:rsidRDefault="00FB4C56" w:rsidP="00E532E5">
            <w:pPr>
              <w:pStyle w:val="ListParagraph"/>
              <w:numPr>
                <w:ilvl w:val="0"/>
                <w:numId w:val="1"/>
              </w:numPr>
              <w:spacing w:after="120"/>
              <w:ind w:left="259" w:hanging="18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  <w:r w:rsidR="00163F7E" w:rsidRPr="0081303A">
              <w:rPr>
                <w:rFonts w:ascii="Arial" w:hAnsi="Arial" w:cs="Arial"/>
              </w:rPr>
              <w:t xml:space="preserve"> 1,000</w:t>
            </w:r>
            <w:r w:rsidR="0081303A" w:rsidRPr="0081303A">
              <w:rPr>
                <w:rFonts w:ascii="Arial" w:hAnsi="Arial" w:cs="Arial"/>
              </w:rPr>
              <w:t xml:space="preserve"> hours </w:t>
            </w:r>
            <w:r w:rsidR="00097BFE">
              <w:rPr>
                <w:rFonts w:ascii="Arial" w:hAnsi="Arial" w:cs="Arial"/>
              </w:rPr>
              <w:t xml:space="preserve">in a retirement-eligible </w:t>
            </w:r>
            <w:r>
              <w:rPr>
                <w:rFonts w:ascii="Arial" w:hAnsi="Arial" w:cs="Arial"/>
              </w:rPr>
              <w:t xml:space="preserve">position </w:t>
            </w:r>
            <w:r w:rsidR="0081303A" w:rsidRPr="0081303A">
              <w:rPr>
                <w:rFonts w:ascii="Arial" w:hAnsi="Arial" w:cs="Arial"/>
              </w:rPr>
              <w:t>(or 750 hours for Non-Senate Instructional Unit) in a rolling 12-month period.</w:t>
            </w:r>
          </w:p>
        </w:tc>
        <w:tc>
          <w:tcPr>
            <w:tcW w:w="2070" w:type="dxa"/>
            <w:vAlign w:val="center"/>
          </w:tcPr>
          <w:p w:rsidR="00C6328C" w:rsidRDefault="00996EEC" w:rsidP="0081303A">
            <w:pPr>
              <w:jc w:val="center"/>
              <w:rPr>
                <w:rFonts w:ascii="Arial" w:hAnsi="Arial" w:cs="Arial"/>
              </w:rPr>
            </w:pPr>
            <w:r w:rsidRPr="005A3CC8">
              <w:rPr>
                <w:rFonts w:ascii="Arial" w:hAnsi="Arial" w:cs="Arial"/>
              </w:rPr>
              <w:t xml:space="preserve">UCRP </w:t>
            </w:r>
            <w:r w:rsidRPr="00C6328C">
              <w:rPr>
                <w:rFonts w:ascii="Arial" w:hAnsi="Arial" w:cs="Arial"/>
                <w:b/>
              </w:rPr>
              <w:t>(Mandatory)</w:t>
            </w:r>
            <w:r w:rsidRPr="005A3CC8">
              <w:rPr>
                <w:rFonts w:ascii="Arial" w:hAnsi="Arial" w:cs="Arial"/>
              </w:rPr>
              <w:t xml:space="preserve"> </w:t>
            </w:r>
          </w:p>
          <w:p w:rsidR="00C6328C" w:rsidRDefault="00C6328C" w:rsidP="0081303A">
            <w:pPr>
              <w:jc w:val="center"/>
              <w:rPr>
                <w:rFonts w:ascii="Arial" w:hAnsi="Arial" w:cs="Arial"/>
              </w:rPr>
            </w:pPr>
          </w:p>
          <w:p w:rsidR="00DC503D" w:rsidRPr="005A3CC8" w:rsidRDefault="00996EEC" w:rsidP="0081303A">
            <w:pPr>
              <w:jc w:val="center"/>
              <w:rPr>
                <w:rFonts w:ascii="Arial" w:hAnsi="Arial" w:cs="Arial"/>
              </w:rPr>
            </w:pPr>
            <w:r w:rsidRPr="005A3CC8">
              <w:rPr>
                <w:rFonts w:ascii="Arial" w:hAnsi="Arial" w:cs="Arial"/>
              </w:rPr>
              <w:t xml:space="preserve">DCP After Tax, 403(b), 457(b) </w:t>
            </w:r>
            <w:r w:rsidRPr="00FB4C56">
              <w:rPr>
                <w:rFonts w:ascii="Arial" w:hAnsi="Arial" w:cs="Arial"/>
                <w:b/>
              </w:rPr>
              <w:t>(Optional)</w:t>
            </w:r>
          </w:p>
        </w:tc>
        <w:tc>
          <w:tcPr>
            <w:tcW w:w="5040" w:type="dxa"/>
            <w:shd w:val="clear" w:color="auto" w:fill="auto"/>
          </w:tcPr>
          <w:p w:rsidR="00C6328C" w:rsidRPr="00C6328C" w:rsidRDefault="00C37132" w:rsidP="00E532E5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187"/>
              <w:contextualSpacing w:val="0"/>
              <w:rPr>
                <w:rFonts w:ascii="Arial" w:hAnsi="Arial" w:cs="Arial"/>
              </w:rPr>
            </w:pPr>
            <w:r w:rsidRPr="00C6328C">
              <w:rPr>
                <w:rFonts w:ascii="Arial" w:hAnsi="Arial" w:cs="Arial"/>
              </w:rPr>
              <w:t xml:space="preserve">Medical, Dental, Vision, Legal, </w:t>
            </w:r>
            <w:r w:rsidR="00A345E1" w:rsidRPr="00C6328C">
              <w:rPr>
                <w:rFonts w:ascii="Arial" w:hAnsi="Arial" w:cs="Arial"/>
              </w:rPr>
              <w:t xml:space="preserve">UC Basic Disability, </w:t>
            </w:r>
            <w:r w:rsidRPr="00C6328C">
              <w:rPr>
                <w:rFonts w:ascii="Arial" w:hAnsi="Arial" w:cs="Arial"/>
              </w:rPr>
              <w:t>Short-Term Disability, Long-Term Disability</w:t>
            </w:r>
            <w:r w:rsidR="00A345E1" w:rsidRPr="00C6328C">
              <w:rPr>
                <w:rFonts w:ascii="Arial" w:hAnsi="Arial" w:cs="Arial"/>
              </w:rPr>
              <w:t xml:space="preserve">, Behavioral Health, UC Basic Life, Supplement Life, Dependent Life, AD&amp;D </w:t>
            </w:r>
          </w:p>
          <w:p w:rsidR="0081303A" w:rsidRPr="00C6328C" w:rsidRDefault="00A345E1" w:rsidP="00E532E5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187"/>
              <w:contextualSpacing w:val="0"/>
              <w:rPr>
                <w:rFonts w:ascii="Arial" w:hAnsi="Arial" w:cs="Arial"/>
              </w:rPr>
            </w:pPr>
            <w:r w:rsidRPr="00C6328C">
              <w:rPr>
                <w:rFonts w:ascii="Arial" w:hAnsi="Arial" w:cs="Arial"/>
              </w:rPr>
              <w:t xml:space="preserve">Health Flexible Spending Account, Dependent Care Flexible Spending Account, Supplemental Health Plans, </w:t>
            </w:r>
            <w:r w:rsidR="00996EEC" w:rsidRPr="00C6328C">
              <w:rPr>
                <w:rFonts w:ascii="Arial" w:hAnsi="Arial" w:cs="Arial"/>
              </w:rPr>
              <w:t xml:space="preserve">Faculty and Staff Assistance Program, </w:t>
            </w:r>
            <w:r w:rsidR="0070062D">
              <w:rPr>
                <w:rFonts w:ascii="Arial" w:hAnsi="Arial" w:cs="Arial"/>
              </w:rPr>
              <w:t>Family Care Resources</w:t>
            </w:r>
            <w:r w:rsidR="006D3900" w:rsidRPr="00C6328C">
              <w:rPr>
                <w:rFonts w:ascii="Arial" w:hAnsi="Arial" w:cs="Arial"/>
              </w:rPr>
              <w:t xml:space="preserve"> and </w:t>
            </w:r>
            <w:r w:rsidR="00996EEC" w:rsidRPr="00C6328C">
              <w:rPr>
                <w:rFonts w:ascii="Arial" w:hAnsi="Arial" w:cs="Arial"/>
              </w:rPr>
              <w:t>Pet Insurance</w:t>
            </w:r>
          </w:p>
        </w:tc>
      </w:tr>
      <w:tr w:rsidR="007A01FD" w:rsidRPr="00DC503D" w:rsidTr="00C6328C">
        <w:trPr>
          <w:trHeight w:val="432"/>
        </w:trPr>
        <w:tc>
          <w:tcPr>
            <w:tcW w:w="1170" w:type="dxa"/>
            <w:vAlign w:val="center"/>
          </w:tcPr>
          <w:p w:rsidR="007A01FD" w:rsidRPr="00AF563E" w:rsidRDefault="007A01FD" w:rsidP="007A01F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F563E">
              <w:rPr>
                <w:rFonts w:ascii="Arial" w:hAnsi="Arial" w:cs="Arial"/>
                <w:b/>
                <w:color w:val="002060"/>
              </w:rPr>
              <w:t>Mid-Level</w:t>
            </w:r>
          </w:p>
        </w:tc>
        <w:tc>
          <w:tcPr>
            <w:tcW w:w="2610" w:type="dxa"/>
          </w:tcPr>
          <w:p w:rsidR="007A01FD" w:rsidRPr="00C6328C" w:rsidRDefault="007A01FD" w:rsidP="007A01FD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18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50% or more </w:t>
            </w:r>
            <w:r w:rsidR="00FB4C56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12 months </w:t>
            </w:r>
            <w:r w:rsidR="00FB4C56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more </w:t>
            </w:r>
            <w:r w:rsidR="00FB4C56">
              <w:rPr>
                <w:rFonts w:ascii="Arial" w:hAnsi="Arial" w:cs="Arial"/>
              </w:rPr>
              <w:t xml:space="preserve">or </w:t>
            </w:r>
            <w:r w:rsidRPr="00C6328C">
              <w:rPr>
                <w:rFonts w:ascii="Arial" w:hAnsi="Arial" w:cs="Arial"/>
              </w:rPr>
              <w:t>in Visiting Title</w:t>
            </w:r>
            <w:r w:rsidR="007E4FD1" w:rsidRPr="00C6328C">
              <w:rPr>
                <w:rFonts w:ascii="Arial" w:hAnsi="Arial" w:cs="Arial"/>
              </w:rPr>
              <w:t>s</w:t>
            </w:r>
            <w:r w:rsidRPr="00C6328C">
              <w:rPr>
                <w:rFonts w:ascii="Arial" w:hAnsi="Arial" w:cs="Arial"/>
              </w:rPr>
              <w:t xml:space="preserve"> appointment</w:t>
            </w:r>
            <w:r w:rsidR="007E4FD1" w:rsidRPr="00C6328C">
              <w:rPr>
                <w:rFonts w:ascii="Arial" w:hAnsi="Arial" w:cs="Arial"/>
              </w:rPr>
              <w:t>s</w:t>
            </w:r>
          </w:p>
          <w:p w:rsidR="007A01FD" w:rsidRPr="0081303A" w:rsidRDefault="007A01FD" w:rsidP="007A01FD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18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</w:t>
            </w:r>
            <w:r w:rsidR="00FB4C56">
              <w:rPr>
                <w:rFonts w:ascii="Arial" w:hAnsi="Arial" w:cs="Arial"/>
              </w:rPr>
              <w:t>for at least</w:t>
            </w:r>
            <w:r>
              <w:rPr>
                <w:rFonts w:ascii="Arial" w:hAnsi="Arial" w:cs="Arial"/>
              </w:rPr>
              <w:t xml:space="preserve"> 3 month</w:t>
            </w:r>
            <w:r w:rsidR="00FB4C5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, but less than </w:t>
            </w:r>
            <w:r w:rsidR="007E4FD1" w:rsidRPr="00C6328C">
              <w:rPr>
                <w:rFonts w:ascii="Arial" w:hAnsi="Arial" w:cs="Arial"/>
              </w:rPr>
              <w:t>12 months.</w:t>
            </w:r>
          </w:p>
        </w:tc>
        <w:tc>
          <w:tcPr>
            <w:tcW w:w="2070" w:type="dxa"/>
            <w:vAlign w:val="center"/>
          </w:tcPr>
          <w:p w:rsidR="007A01FD" w:rsidRPr="00C6328C" w:rsidRDefault="007A01FD" w:rsidP="007A01FD">
            <w:pPr>
              <w:jc w:val="center"/>
              <w:rPr>
                <w:rFonts w:ascii="Arial" w:hAnsi="Arial" w:cs="Arial"/>
              </w:rPr>
            </w:pPr>
            <w:r w:rsidRPr="00C6328C">
              <w:rPr>
                <w:rFonts w:ascii="Arial" w:hAnsi="Arial" w:cs="Arial"/>
              </w:rPr>
              <w:t xml:space="preserve">DCP Safe Harbor </w:t>
            </w:r>
            <w:r w:rsidRPr="00FB4C56">
              <w:rPr>
                <w:rFonts w:ascii="Arial" w:hAnsi="Arial" w:cs="Arial"/>
                <w:b/>
              </w:rPr>
              <w:t>(Mandatory)</w:t>
            </w:r>
          </w:p>
          <w:p w:rsidR="00C6328C" w:rsidRPr="00C6328C" w:rsidRDefault="00C6328C" w:rsidP="007A01FD">
            <w:pPr>
              <w:jc w:val="center"/>
              <w:rPr>
                <w:rFonts w:ascii="Arial" w:hAnsi="Arial" w:cs="Arial"/>
              </w:rPr>
            </w:pPr>
          </w:p>
          <w:p w:rsidR="007A01FD" w:rsidRPr="00C6328C" w:rsidRDefault="007A01FD" w:rsidP="007A01FD">
            <w:pPr>
              <w:jc w:val="center"/>
              <w:rPr>
                <w:rFonts w:ascii="Arial" w:hAnsi="Arial" w:cs="Arial"/>
              </w:rPr>
            </w:pPr>
            <w:r w:rsidRPr="00C6328C">
              <w:rPr>
                <w:rFonts w:ascii="Arial" w:hAnsi="Arial" w:cs="Arial"/>
              </w:rPr>
              <w:t xml:space="preserve"> DCP After Tax, 403(b), 457(b) </w:t>
            </w:r>
            <w:r w:rsidRPr="00FB4C56">
              <w:rPr>
                <w:rFonts w:ascii="Arial" w:hAnsi="Arial" w:cs="Arial"/>
                <w:b/>
              </w:rPr>
              <w:t>(Optional)</w:t>
            </w:r>
          </w:p>
        </w:tc>
        <w:tc>
          <w:tcPr>
            <w:tcW w:w="5040" w:type="dxa"/>
          </w:tcPr>
          <w:p w:rsidR="00C6328C" w:rsidRPr="00C6328C" w:rsidRDefault="007A01FD" w:rsidP="00C6328C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187"/>
              <w:contextualSpacing w:val="0"/>
              <w:rPr>
                <w:rFonts w:ascii="Arial" w:hAnsi="Arial" w:cs="Arial"/>
              </w:rPr>
            </w:pPr>
            <w:r w:rsidRPr="00C6328C">
              <w:rPr>
                <w:rFonts w:ascii="Arial" w:hAnsi="Arial" w:cs="Arial"/>
              </w:rPr>
              <w:t xml:space="preserve">Medical, Legal, UC Basic Disability, Short-Term Disability, Long-Term Disability, Behavioral Health, UC Basic Life, Supplement Life, Dependent Life, AD&amp;D </w:t>
            </w:r>
          </w:p>
          <w:p w:rsidR="007A01FD" w:rsidRPr="00C6328C" w:rsidRDefault="007A01FD" w:rsidP="00C6328C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187"/>
              <w:contextualSpacing w:val="0"/>
              <w:rPr>
                <w:rFonts w:ascii="Arial" w:hAnsi="Arial" w:cs="Arial"/>
              </w:rPr>
            </w:pPr>
            <w:r w:rsidRPr="00C6328C">
              <w:rPr>
                <w:rFonts w:ascii="Arial" w:hAnsi="Arial" w:cs="Arial"/>
              </w:rPr>
              <w:t xml:space="preserve">Health Flexible Spending Account, Dependent Care Flexible Spending Account, Supplemental Health Plans, Faculty and Staff Assistance Program, </w:t>
            </w:r>
            <w:r w:rsidR="00894947">
              <w:rPr>
                <w:rFonts w:ascii="Arial" w:hAnsi="Arial" w:cs="Arial"/>
              </w:rPr>
              <w:t>Family Care Resources</w:t>
            </w:r>
            <w:r w:rsidRPr="00C6328C">
              <w:rPr>
                <w:rFonts w:ascii="Arial" w:hAnsi="Arial" w:cs="Arial"/>
              </w:rPr>
              <w:t xml:space="preserve"> and Pet Insurance</w:t>
            </w:r>
          </w:p>
        </w:tc>
      </w:tr>
      <w:tr w:rsidR="007A01FD" w:rsidRPr="00DC503D" w:rsidTr="00C6328C">
        <w:trPr>
          <w:trHeight w:val="432"/>
        </w:trPr>
        <w:tc>
          <w:tcPr>
            <w:tcW w:w="1170" w:type="dxa"/>
            <w:vAlign w:val="center"/>
          </w:tcPr>
          <w:p w:rsidR="007A01FD" w:rsidRPr="00AF563E" w:rsidRDefault="007A01FD" w:rsidP="007A01F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F563E">
              <w:rPr>
                <w:rFonts w:ascii="Arial" w:hAnsi="Arial" w:cs="Arial"/>
                <w:b/>
                <w:color w:val="002060"/>
              </w:rPr>
              <w:t>Core</w:t>
            </w:r>
          </w:p>
        </w:tc>
        <w:tc>
          <w:tcPr>
            <w:tcW w:w="2610" w:type="dxa"/>
          </w:tcPr>
          <w:p w:rsidR="007A01FD" w:rsidRDefault="007A01FD" w:rsidP="007A01FD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18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43.75% or more but does not satisfy % and duration for Full or Mid-level benefits.</w:t>
            </w:r>
          </w:p>
        </w:tc>
        <w:tc>
          <w:tcPr>
            <w:tcW w:w="2070" w:type="dxa"/>
            <w:vAlign w:val="center"/>
          </w:tcPr>
          <w:p w:rsidR="007A01FD" w:rsidRPr="00C6328C" w:rsidRDefault="007A01FD" w:rsidP="007A01FD">
            <w:pPr>
              <w:jc w:val="center"/>
              <w:rPr>
                <w:rFonts w:ascii="Arial" w:hAnsi="Arial" w:cs="Arial"/>
              </w:rPr>
            </w:pPr>
            <w:r w:rsidRPr="00C6328C">
              <w:rPr>
                <w:rFonts w:ascii="Arial" w:hAnsi="Arial" w:cs="Arial"/>
              </w:rPr>
              <w:t xml:space="preserve">DCP Safe Harbor </w:t>
            </w:r>
            <w:r w:rsidRPr="00FB4C56">
              <w:rPr>
                <w:rFonts w:ascii="Arial" w:hAnsi="Arial" w:cs="Arial"/>
                <w:b/>
              </w:rPr>
              <w:t>(Mandatory)</w:t>
            </w:r>
          </w:p>
          <w:p w:rsidR="00C6328C" w:rsidRPr="00C6328C" w:rsidRDefault="00C6328C" w:rsidP="007A01FD">
            <w:pPr>
              <w:jc w:val="center"/>
              <w:rPr>
                <w:rFonts w:ascii="Arial" w:hAnsi="Arial" w:cs="Arial"/>
              </w:rPr>
            </w:pPr>
          </w:p>
          <w:p w:rsidR="007A01FD" w:rsidRDefault="007A01FD" w:rsidP="007A01FD">
            <w:pPr>
              <w:jc w:val="center"/>
              <w:rPr>
                <w:rFonts w:ascii="Arial" w:hAnsi="Arial" w:cs="Arial"/>
              </w:rPr>
            </w:pPr>
            <w:r w:rsidRPr="00C6328C">
              <w:rPr>
                <w:rFonts w:ascii="Arial" w:hAnsi="Arial" w:cs="Arial"/>
              </w:rPr>
              <w:t xml:space="preserve"> DCP After Tax, 403(b), 457(b) </w:t>
            </w:r>
            <w:r w:rsidRPr="00FB4C56">
              <w:rPr>
                <w:rFonts w:ascii="Arial" w:hAnsi="Arial" w:cs="Arial"/>
                <w:b/>
              </w:rPr>
              <w:t>(Optional)</w:t>
            </w:r>
          </w:p>
        </w:tc>
        <w:tc>
          <w:tcPr>
            <w:tcW w:w="5040" w:type="dxa"/>
          </w:tcPr>
          <w:p w:rsidR="00C6328C" w:rsidRPr="00C6328C" w:rsidRDefault="00F23C7F" w:rsidP="00C6328C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187"/>
              <w:contextualSpacing w:val="0"/>
              <w:rPr>
                <w:rFonts w:ascii="Arial" w:hAnsi="Arial" w:cs="Arial"/>
              </w:rPr>
            </w:pPr>
            <w:r w:rsidRPr="00C6328C">
              <w:rPr>
                <w:rFonts w:ascii="Arial" w:hAnsi="Arial" w:cs="Arial"/>
              </w:rPr>
              <w:t xml:space="preserve">CORE Medical only, Legal, UC Basic Disability, Short-Term Disability, Long-Term Disability, Behavioral Health, UC Basic Life, Supplement Life, Dependent Life, AD&amp;D </w:t>
            </w:r>
          </w:p>
          <w:p w:rsidR="007A01FD" w:rsidRDefault="00F23C7F" w:rsidP="00C6328C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187"/>
              <w:contextualSpacing w:val="0"/>
              <w:rPr>
                <w:rFonts w:ascii="Arial" w:hAnsi="Arial" w:cs="Arial"/>
              </w:rPr>
            </w:pPr>
            <w:r w:rsidRPr="00C6328C">
              <w:rPr>
                <w:rFonts w:ascii="Arial" w:hAnsi="Arial" w:cs="Arial"/>
              </w:rPr>
              <w:t xml:space="preserve">Health Flexible Spending Account, Dependent Care Flexible Spending Account, Supplemental Health Plans, Faculty and Staff Assistance Program, </w:t>
            </w:r>
            <w:r w:rsidR="00894947">
              <w:rPr>
                <w:rFonts w:ascii="Arial" w:hAnsi="Arial" w:cs="Arial"/>
              </w:rPr>
              <w:t>Family Care Services</w:t>
            </w:r>
            <w:r w:rsidRPr="00C6328C">
              <w:rPr>
                <w:rFonts w:ascii="Arial" w:hAnsi="Arial" w:cs="Arial"/>
              </w:rPr>
              <w:t xml:space="preserve"> and Pet Insurance</w:t>
            </w:r>
          </w:p>
        </w:tc>
      </w:tr>
      <w:tr w:rsidR="007A01FD" w:rsidRPr="00DC503D" w:rsidTr="0060593A">
        <w:trPr>
          <w:trHeight w:val="432"/>
        </w:trPr>
        <w:tc>
          <w:tcPr>
            <w:tcW w:w="1170" w:type="dxa"/>
            <w:vAlign w:val="center"/>
          </w:tcPr>
          <w:p w:rsidR="007A01FD" w:rsidRPr="00AF563E" w:rsidRDefault="007A01FD" w:rsidP="007A01F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AF563E">
              <w:rPr>
                <w:rFonts w:ascii="Arial" w:hAnsi="Arial" w:cs="Arial"/>
                <w:b/>
                <w:color w:val="002060"/>
              </w:rPr>
              <w:t>No Benefits</w:t>
            </w:r>
          </w:p>
        </w:tc>
        <w:tc>
          <w:tcPr>
            <w:tcW w:w="2610" w:type="dxa"/>
            <w:vAlign w:val="center"/>
          </w:tcPr>
          <w:p w:rsidR="007A01FD" w:rsidRDefault="007A01FD" w:rsidP="007A01FD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18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43.75%.</w:t>
            </w:r>
          </w:p>
        </w:tc>
        <w:tc>
          <w:tcPr>
            <w:tcW w:w="2070" w:type="dxa"/>
            <w:vAlign w:val="center"/>
          </w:tcPr>
          <w:p w:rsidR="007A01FD" w:rsidRPr="00C6328C" w:rsidRDefault="007A01FD" w:rsidP="007A01FD">
            <w:pPr>
              <w:jc w:val="center"/>
              <w:rPr>
                <w:rFonts w:ascii="Arial" w:hAnsi="Arial" w:cs="Arial"/>
              </w:rPr>
            </w:pPr>
            <w:r w:rsidRPr="00C6328C">
              <w:rPr>
                <w:rFonts w:ascii="Arial" w:hAnsi="Arial" w:cs="Arial"/>
              </w:rPr>
              <w:t xml:space="preserve">DCP Safe Harbor </w:t>
            </w:r>
            <w:r w:rsidRPr="00FB4C56">
              <w:rPr>
                <w:rFonts w:ascii="Arial" w:hAnsi="Arial" w:cs="Arial"/>
                <w:b/>
              </w:rPr>
              <w:t>(Mandatory)</w:t>
            </w:r>
          </w:p>
          <w:p w:rsidR="00C6328C" w:rsidRPr="00C6328C" w:rsidRDefault="00C6328C" w:rsidP="007A01FD">
            <w:pPr>
              <w:jc w:val="center"/>
              <w:rPr>
                <w:rFonts w:ascii="Arial" w:hAnsi="Arial" w:cs="Arial"/>
              </w:rPr>
            </w:pPr>
          </w:p>
          <w:p w:rsidR="007A01FD" w:rsidRDefault="007A01FD" w:rsidP="007A01FD">
            <w:pPr>
              <w:jc w:val="center"/>
              <w:rPr>
                <w:rFonts w:ascii="Arial" w:hAnsi="Arial" w:cs="Arial"/>
              </w:rPr>
            </w:pPr>
            <w:r w:rsidRPr="00C6328C">
              <w:rPr>
                <w:rFonts w:ascii="Arial" w:hAnsi="Arial" w:cs="Arial"/>
              </w:rPr>
              <w:t xml:space="preserve"> DCP After Tax, 403(b), 457(b) </w:t>
            </w:r>
            <w:r w:rsidRPr="00FB4C56">
              <w:rPr>
                <w:rFonts w:ascii="Arial" w:hAnsi="Arial" w:cs="Arial"/>
                <w:b/>
              </w:rPr>
              <w:t>(Optional)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A01FD" w:rsidRDefault="0060593A" w:rsidP="0060593A">
            <w:pPr>
              <w:pStyle w:val="ListParagraph"/>
              <w:numPr>
                <w:ilvl w:val="0"/>
                <w:numId w:val="1"/>
              </w:numPr>
              <w:spacing w:before="60" w:after="60"/>
              <w:ind w:left="259" w:hanging="187"/>
              <w:contextualSpacing w:val="0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</w:rPr>
              <w:t>Faculty and Staff Assistance Program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87446" w:rsidRPr="00450324" w:rsidRDefault="00450324" w:rsidP="00450324">
      <w:pPr>
        <w:spacing w:before="60" w:after="60"/>
        <w:rPr>
          <w:rFonts w:ascii="Arial" w:hAnsi="Arial" w:cs="Arial"/>
          <w:b/>
          <w:i/>
        </w:rPr>
      </w:pPr>
      <w:r w:rsidRPr="00B72A50">
        <w:rPr>
          <w:rFonts w:ascii="Arial" w:hAnsi="Arial" w:cs="Arial"/>
          <w:b/>
          <w:i/>
          <w:color w:val="002060"/>
        </w:rPr>
        <w:t>Note:</w:t>
      </w:r>
      <w:r>
        <w:rPr>
          <w:rFonts w:ascii="Arial" w:hAnsi="Arial" w:cs="Arial"/>
        </w:rPr>
        <w:t xml:space="preserve"> </w:t>
      </w:r>
      <w:r w:rsidRPr="008B07AE">
        <w:rPr>
          <w:rFonts w:ascii="Arial" w:hAnsi="Arial" w:cs="Arial"/>
        </w:rPr>
        <w:t xml:space="preserve">Employees in per diem, casual/restricted (students), by agreement or seasonal appointments are eligible for Core benefits </w:t>
      </w:r>
      <w:r w:rsidRPr="008B07AE">
        <w:rPr>
          <w:rFonts w:ascii="Arial" w:hAnsi="Arial" w:cs="Arial"/>
          <w:b/>
          <w:i/>
        </w:rPr>
        <w:t>if appointed to work at least 75 percent time for at least three months.</w:t>
      </w:r>
    </w:p>
    <w:sectPr w:rsidR="00587446" w:rsidRPr="00450324" w:rsidSect="0000240E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204F1"/>
    <w:multiLevelType w:val="hybridMultilevel"/>
    <w:tmpl w:val="A1083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54F0F"/>
    <w:multiLevelType w:val="hybridMultilevel"/>
    <w:tmpl w:val="8AD4829A"/>
    <w:lvl w:ilvl="0" w:tplc="7DF24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3D"/>
    <w:rsid w:val="0000240E"/>
    <w:rsid w:val="00047C40"/>
    <w:rsid w:val="00097BFE"/>
    <w:rsid w:val="00163F7E"/>
    <w:rsid w:val="00164981"/>
    <w:rsid w:val="002540CD"/>
    <w:rsid w:val="003354DC"/>
    <w:rsid w:val="003A1510"/>
    <w:rsid w:val="00450324"/>
    <w:rsid w:val="004B1557"/>
    <w:rsid w:val="00505373"/>
    <w:rsid w:val="0052238D"/>
    <w:rsid w:val="00523354"/>
    <w:rsid w:val="0055412A"/>
    <w:rsid w:val="005A3CC8"/>
    <w:rsid w:val="0060593A"/>
    <w:rsid w:val="006D3900"/>
    <w:rsid w:val="0070062D"/>
    <w:rsid w:val="007A01FD"/>
    <w:rsid w:val="007C23AF"/>
    <w:rsid w:val="007E4FD1"/>
    <w:rsid w:val="00802BA0"/>
    <w:rsid w:val="0081303A"/>
    <w:rsid w:val="00836D7A"/>
    <w:rsid w:val="00894947"/>
    <w:rsid w:val="00996EEC"/>
    <w:rsid w:val="00A345E1"/>
    <w:rsid w:val="00AF563E"/>
    <w:rsid w:val="00C136DE"/>
    <w:rsid w:val="00C37132"/>
    <w:rsid w:val="00C6328C"/>
    <w:rsid w:val="00DC503D"/>
    <w:rsid w:val="00DD1E2B"/>
    <w:rsid w:val="00E532E5"/>
    <w:rsid w:val="00F23C7F"/>
    <w:rsid w:val="00F863CF"/>
    <w:rsid w:val="00F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61B8"/>
  <w15:chartTrackingRefBased/>
  <w15:docId w15:val="{80BEF3AE-2849-492D-992E-209FEC6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0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1E2B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7640BA4240E46B3DF80EEA6CCC330" ma:contentTypeVersion="13" ma:contentTypeDescription="Create a new document." ma:contentTypeScope="" ma:versionID="aebe6ecca37b99bd7c24db236fe5fce9">
  <xsd:schema xmlns:xsd="http://www.w3.org/2001/XMLSchema" xmlns:xs="http://www.w3.org/2001/XMLSchema" xmlns:p="http://schemas.microsoft.com/office/2006/metadata/properties" xmlns:ns2="8e114423-617b-4931-9a62-741b33915ddb" xmlns:ns3="dffa3566-1075-495e-8456-41f2d7e29f80" targetNamespace="http://schemas.microsoft.com/office/2006/metadata/properties" ma:root="true" ma:fieldsID="051ffeec547908c819b48ef7fae68aef" ns2:_="" ns3:_="">
    <xsd:import namespace="8e114423-617b-4931-9a62-741b33915ddb"/>
    <xsd:import namespace="dffa3566-1075-495e-8456-41f2d7e29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14423-617b-4931-9a62-741b33915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3566-1075-495e-8456-41f2d7e2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F57E2-B624-4513-A936-118B371C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14423-617b-4931-9a62-741b33915ddb"/>
    <ds:schemaRef ds:uri="dffa3566-1075-495e-8456-41f2d7e29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32E82-C5FB-4700-A8F8-6702C6510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2375E-97D2-4166-9B01-0D3DF4956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Sanchez</dc:creator>
  <cp:keywords/>
  <dc:description/>
  <cp:lastModifiedBy>Tina Rodriguez</cp:lastModifiedBy>
  <cp:revision>8</cp:revision>
  <dcterms:created xsi:type="dcterms:W3CDTF">2022-03-22T14:27:00Z</dcterms:created>
  <dcterms:modified xsi:type="dcterms:W3CDTF">2022-03-22T14:29:00Z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0x01010047A7640BA4240E46B3DF80EEA6CCC330</vt:lpwstr>
  </property>
</Properties>
</file>