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25" w:rsidRPr="00FE136D" w:rsidRDefault="009E7DA9" w:rsidP="00FE136D">
      <w:pPr>
        <w:pStyle w:val="Title"/>
        <w:pBdr>
          <w:bottom w:val="none" w:sz="0" w:space="0" w:color="auto"/>
        </w:pBdr>
        <w:contextualSpacing w:val="0"/>
        <w:jc w:val="right"/>
        <w:rPr>
          <w:rFonts w:cstheme="majorHAnsi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D1F06" wp14:editId="383BFC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59536" cy="3256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3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9E" w:rsidRPr="00FE136D">
        <w:rPr>
          <w:rFonts w:cstheme="majorHAnsi"/>
          <w:color w:val="0070C0"/>
          <w:sz w:val="28"/>
          <w:szCs w:val="28"/>
        </w:rPr>
        <w:t>Pre-Retirement Information and Resources</w:t>
      </w:r>
      <w:r w:rsidR="00545AD4" w:rsidRPr="00FE136D">
        <w:rPr>
          <w:rFonts w:cstheme="majorHAnsi"/>
          <w:color w:val="0070C0"/>
          <w:sz w:val="28"/>
          <w:szCs w:val="28"/>
        </w:rPr>
        <w:t xml:space="preserve"> </w:t>
      </w:r>
      <w:r w:rsidR="00713C7A" w:rsidRPr="00FE136D">
        <w:rPr>
          <w:rFonts w:cstheme="majorHAnsi"/>
          <w:color w:val="0070C0"/>
          <w:sz w:val="28"/>
          <w:szCs w:val="28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038"/>
        <w:gridCol w:w="3988"/>
        <w:gridCol w:w="1988"/>
        <w:gridCol w:w="1317"/>
        <w:gridCol w:w="1702"/>
      </w:tblGrid>
      <w:tr w:rsidR="00437787" w:rsidRPr="00FE136D" w:rsidTr="00EB27A5">
        <w:trPr>
          <w:trHeight w:val="215"/>
        </w:trPr>
        <w:tc>
          <w:tcPr>
            <w:tcW w:w="10790" w:type="dxa"/>
            <w:gridSpan w:val="6"/>
            <w:shd w:val="clear" w:color="auto" w:fill="0070C0"/>
          </w:tcPr>
          <w:p w:rsidR="005B0768" w:rsidRPr="00FE136D" w:rsidRDefault="005C0119" w:rsidP="005C0119">
            <w:pPr>
              <w:pStyle w:val="TableHeading1"/>
              <w:jc w:val="center"/>
              <w:rPr>
                <w:rFonts w:cstheme="majorHAnsi"/>
                <w:sz w:val="19"/>
                <w:szCs w:val="19"/>
              </w:rPr>
            </w:pPr>
            <w:r w:rsidRPr="00FE136D">
              <w:rPr>
                <w:rFonts w:cstheme="majorHAnsi"/>
                <w:sz w:val="19"/>
                <w:szCs w:val="19"/>
              </w:rPr>
              <w:t>EMPLOYEE</w:t>
            </w:r>
            <w:r w:rsidR="005B0768" w:rsidRPr="00FE136D">
              <w:rPr>
                <w:rFonts w:cstheme="majorHAnsi"/>
                <w:sz w:val="19"/>
                <w:szCs w:val="19"/>
              </w:rPr>
              <w:t xml:space="preserve"> INFORMATION</w:t>
            </w:r>
          </w:p>
        </w:tc>
      </w:tr>
      <w:tr w:rsidR="009C4A6A" w:rsidRPr="00FE136D" w:rsidTr="00644832">
        <w:trPr>
          <w:trHeight w:val="278"/>
        </w:trPr>
        <w:tc>
          <w:tcPr>
            <w:tcW w:w="1795" w:type="dxa"/>
            <w:gridSpan w:val="2"/>
            <w:vAlign w:val="center"/>
          </w:tcPr>
          <w:p w:rsidR="009C4A6A" w:rsidRPr="00FE136D" w:rsidRDefault="009C4A6A" w:rsidP="009C4A6A">
            <w:pPr>
              <w:pStyle w:val="TableHeading1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Employee Name:</w:t>
            </w:r>
          </w:p>
        </w:tc>
        <w:sdt>
          <w:sdtPr>
            <w:rPr>
              <w:rFonts w:cstheme="majorHAnsi"/>
              <w:color w:val="002060"/>
              <w:szCs w:val="18"/>
            </w:rPr>
            <w:id w:val="-954487528"/>
            <w:placeholder>
              <w:docPart w:val="3D5AE9F5D00E484FAAE7BC9398E53E5A"/>
            </w:placeholder>
            <w:showingPlcHdr/>
          </w:sdtPr>
          <w:sdtEndPr/>
          <w:sdtContent>
            <w:tc>
              <w:tcPr>
                <w:tcW w:w="5976" w:type="dxa"/>
                <w:gridSpan w:val="2"/>
                <w:vAlign w:val="center"/>
              </w:tcPr>
              <w:p w:rsidR="009C4A6A" w:rsidRPr="00FE136D" w:rsidRDefault="009C4A6A" w:rsidP="009C4A6A">
                <w:pPr>
                  <w:pStyle w:val="TableHeading1"/>
                  <w:rPr>
                    <w:rFonts w:cstheme="majorHAnsi"/>
                    <w:color w:val="002060"/>
                    <w:szCs w:val="18"/>
                  </w:rPr>
                </w:pPr>
                <w:r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  <w:r w:rsidR="0081676C"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  <w:r w:rsidR="0081676C"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  <w:r w:rsidR="0081676C"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  <w:r w:rsidR="0081676C"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</w:p>
            </w:tc>
          </w:sdtContent>
        </w:sdt>
        <w:tc>
          <w:tcPr>
            <w:tcW w:w="1317" w:type="dxa"/>
            <w:vAlign w:val="center"/>
          </w:tcPr>
          <w:p w:rsidR="009C4A6A" w:rsidRPr="00FE136D" w:rsidRDefault="009C4A6A" w:rsidP="009C4A6A">
            <w:pPr>
              <w:pStyle w:val="TableHeading1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Date:</w:t>
            </w:r>
          </w:p>
        </w:tc>
        <w:sdt>
          <w:sdtPr>
            <w:rPr>
              <w:rFonts w:cstheme="majorHAnsi"/>
              <w:color w:val="002060"/>
              <w:szCs w:val="18"/>
            </w:rPr>
            <w:id w:val="-482233804"/>
            <w:placeholder>
              <w:docPart w:val="375A6126D8AF4878B31B41D73DF4BED0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9C4A6A" w:rsidRPr="00FE136D" w:rsidRDefault="00A20E27" w:rsidP="0081676C">
                <w:pPr>
                  <w:pStyle w:val="TableHeading1"/>
                  <w:rPr>
                    <w:rFonts w:cstheme="majorHAnsi"/>
                    <w:color w:val="002060"/>
                    <w:szCs w:val="18"/>
                  </w:rPr>
                </w:pPr>
                <w:r w:rsidRPr="00FE136D">
                  <w:rPr>
                    <w:rFonts w:cstheme="majorHAnsi"/>
                    <w:color w:val="002060"/>
                    <w:szCs w:val="18"/>
                  </w:rPr>
                  <w:tab/>
                </w:r>
              </w:p>
            </w:tc>
          </w:sdtContent>
        </w:sdt>
      </w:tr>
      <w:tr w:rsidR="005B0768" w:rsidRPr="00FE136D" w:rsidTr="00437787">
        <w:tc>
          <w:tcPr>
            <w:tcW w:w="10790" w:type="dxa"/>
            <w:gridSpan w:val="6"/>
            <w:shd w:val="clear" w:color="auto" w:fill="0070C0"/>
          </w:tcPr>
          <w:p w:rsidR="005B0768" w:rsidRPr="00FE136D" w:rsidRDefault="005B0768" w:rsidP="005B0768">
            <w:pPr>
              <w:pStyle w:val="TableHeading1"/>
              <w:jc w:val="center"/>
              <w:rPr>
                <w:rFonts w:cstheme="majorHAnsi"/>
                <w:sz w:val="20"/>
                <w:szCs w:val="20"/>
              </w:rPr>
            </w:pPr>
            <w:r w:rsidRPr="00FE136D">
              <w:rPr>
                <w:rFonts w:cstheme="majorHAnsi"/>
                <w:sz w:val="20"/>
                <w:szCs w:val="20"/>
              </w:rPr>
              <w:t>CHECKLIST</w:t>
            </w:r>
          </w:p>
        </w:tc>
      </w:tr>
      <w:tr w:rsidR="00315BCF" w:rsidRPr="00FE136D" w:rsidTr="009C4A6A">
        <w:tc>
          <w:tcPr>
            <w:tcW w:w="757" w:type="dxa"/>
            <w:shd w:val="clear" w:color="auto" w:fill="D9D9D9" w:themeFill="background1" w:themeFillShade="D9"/>
            <w:vAlign w:val="center"/>
          </w:tcPr>
          <w:p w:rsidR="00315BCF" w:rsidRPr="00FE136D" w:rsidRDefault="00315BCF" w:rsidP="00360A82">
            <w:pPr>
              <w:pStyle w:val="Tablesubheading"/>
              <w:rPr>
                <w:rFonts w:cstheme="majorHAnsi"/>
                <w:color w:val="002060"/>
              </w:rPr>
            </w:pPr>
            <w:r w:rsidRPr="00FE136D">
              <w:rPr>
                <w:rFonts w:cstheme="majorHAnsi"/>
                <w:color w:val="002060"/>
              </w:rPr>
              <w:t>Check</w:t>
            </w:r>
          </w:p>
        </w:tc>
        <w:tc>
          <w:tcPr>
            <w:tcW w:w="10033" w:type="dxa"/>
            <w:gridSpan w:val="5"/>
            <w:shd w:val="clear" w:color="auto" w:fill="D9D9D9" w:themeFill="background1" w:themeFillShade="D9"/>
            <w:vAlign w:val="center"/>
          </w:tcPr>
          <w:p w:rsidR="00315BCF" w:rsidRPr="00FE136D" w:rsidRDefault="00315BCF" w:rsidP="00360A82">
            <w:pPr>
              <w:pStyle w:val="Tablesubheading"/>
              <w:ind w:left="160"/>
              <w:rPr>
                <w:rFonts w:cstheme="majorHAnsi"/>
                <w:color w:val="002060"/>
              </w:rPr>
            </w:pPr>
            <w:r w:rsidRPr="00FE136D">
              <w:rPr>
                <w:rFonts w:cstheme="majorHAnsi"/>
                <w:color w:val="002060"/>
              </w:rPr>
              <w:t>Item</w:t>
            </w:r>
          </w:p>
        </w:tc>
      </w:tr>
      <w:tr w:rsidR="00437787" w:rsidRPr="00FE136D" w:rsidTr="0081676C">
        <w:sdt>
          <w:sdtPr>
            <w:rPr>
              <w:rFonts w:cstheme="majorHAnsi"/>
              <w:b w:val="0"/>
              <w:color w:val="002060"/>
            </w:rPr>
            <w:id w:val="-16724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0915BB" w:rsidRPr="00FE136D" w:rsidRDefault="009C4A6A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0915BB" w:rsidRPr="00FE136D" w:rsidRDefault="00CB0A75" w:rsidP="00200D99">
            <w:pPr>
              <w:pStyle w:val="Tablesubheading"/>
              <w:spacing w:after="60"/>
              <w:rPr>
                <w:rFonts w:cstheme="majorHAnsi"/>
                <w:color w:val="002060"/>
              </w:rPr>
            </w:pPr>
            <w:r w:rsidRPr="00FE136D">
              <w:rPr>
                <w:rFonts w:cstheme="majorHAnsi"/>
                <w:color w:val="002060"/>
              </w:rPr>
              <w:t xml:space="preserve">University </w:t>
            </w:r>
            <w:r w:rsidR="006A5C0B" w:rsidRPr="00FE136D">
              <w:rPr>
                <w:rFonts w:cstheme="majorHAnsi"/>
                <w:color w:val="002060"/>
              </w:rPr>
              <w:t xml:space="preserve">of </w:t>
            </w:r>
            <w:r w:rsidR="00871AFB" w:rsidRPr="00FE136D">
              <w:rPr>
                <w:rFonts w:cstheme="majorHAnsi"/>
                <w:color w:val="002060"/>
              </w:rPr>
              <w:t>California</w:t>
            </w:r>
            <w:r w:rsidR="0061411B" w:rsidRPr="00FE136D">
              <w:rPr>
                <w:rFonts w:cstheme="majorHAnsi"/>
                <w:color w:val="002060"/>
              </w:rPr>
              <w:t xml:space="preserve"> Retirement Plan (UCRP) Election Information </w:t>
            </w:r>
          </w:p>
        </w:tc>
      </w:tr>
      <w:tr w:rsidR="00D6528F" w:rsidRPr="00FE136D" w:rsidTr="009C4A6A">
        <w:tc>
          <w:tcPr>
            <w:tcW w:w="757" w:type="dxa"/>
          </w:tcPr>
          <w:p w:rsidR="00D6528F" w:rsidRPr="00FE136D" w:rsidRDefault="00D6528F" w:rsidP="00200D99">
            <w:pPr>
              <w:pStyle w:val="TableBody"/>
              <w:spacing w:before="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0A0F63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Election of monthly retirement income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or Lump Sum</w:t>
            </w:r>
            <w:r w:rsidR="00C60415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799F" w:rsidRPr="00FE136D">
              <w:rPr>
                <w:rFonts w:asciiTheme="majorHAnsi" w:hAnsiTheme="majorHAnsi" w:cstheme="majorHAnsi"/>
                <w:sz w:val="18"/>
                <w:szCs w:val="18"/>
              </w:rPr>
              <w:t>Option</w:t>
            </w:r>
            <w:r w:rsidR="00C60415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D6528F" w:rsidRPr="00FE136D" w:rsidRDefault="00C60415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PERS reciprocity</w:t>
            </w:r>
          </w:p>
          <w:p w:rsidR="000A0F63" w:rsidRPr="00FE136D" w:rsidRDefault="000A0F63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Unused vacation leave</w:t>
            </w:r>
          </w:p>
          <w:p w:rsidR="000A0F63" w:rsidRPr="00FE136D" w:rsidRDefault="000A0F63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Unused compensation time</w:t>
            </w:r>
          </w:p>
          <w:p w:rsidR="000A0F63" w:rsidRPr="00FE136D" w:rsidRDefault="000A0F63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Unused sick leave</w:t>
            </w:r>
          </w:p>
          <w:p w:rsidR="00BB69C9" w:rsidRPr="00FE136D" w:rsidRDefault="00BB69C9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Post</w:t>
            </w:r>
            <w:r w:rsidR="007D0F65" w:rsidRPr="00FE136D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retirement survivor continuance</w:t>
            </w:r>
          </w:p>
          <w:p w:rsidR="00BB69C9" w:rsidRPr="00FE136D" w:rsidRDefault="00BB69C9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Cost-of-living adjustments</w:t>
            </w:r>
          </w:p>
          <w:p w:rsidR="00357B58" w:rsidRPr="00FE136D" w:rsidRDefault="00357B58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Taxes </w:t>
            </w:r>
            <w:r w:rsidR="00437787" w:rsidRPr="00FE136D">
              <w:rPr>
                <w:rFonts w:asciiTheme="majorHAnsi" w:hAnsiTheme="majorHAnsi" w:cstheme="majorHAnsi"/>
                <w:sz w:val="18"/>
                <w:szCs w:val="18"/>
              </w:rPr>
              <w:t>‒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Federal and State tax obligations</w:t>
            </w:r>
          </w:p>
          <w:p w:rsidR="00D6528F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Required documentation, including 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spouse’s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birth</w:t>
            </w:r>
            <w:r w:rsidR="00285659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certificate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15082C" w:rsidRPr="00FE136D">
              <w:rPr>
                <w:rFonts w:asciiTheme="majorHAnsi" w:hAnsiTheme="majorHAnsi" w:cstheme="majorHAnsi"/>
                <w:sz w:val="18"/>
                <w:szCs w:val="18"/>
              </w:rPr>
              <w:t>passport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07209" w:rsidRPr="00FE136D">
              <w:rPr>
                <w:rFonts w:asciiTheme="majorHAnsi" w:hAnsiTheme="majorHAnsi" w:cstheme="majorHAnsi"/>
                <w:sz w:val="18"/>
                <w:szCs w:val="18"/>
              </w:rPr>
              <w:t>and marriage certificate</w:t>
            </w:r>
            <w:r w:rsidR="00650C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and/or Contingent Annuitant birth certificate or passport</w:t>
            </w:r>
          </w:p>
          <w:p w:rsidR="00257A49" w:rsidRPr="00FE136D" w:rsidRDefault="00257A49" w:rsidP="00530390">
            <w:pPr>
              <w:pStyle w:val="Tablebullet"/>
              <w:numPr>
                <w:ilvl w:val="0"/>
                <w:numId w:val="12"/>
              </w:numPr>
              <w:spacing w:before="0" w:after="60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Spouse/Domestic Partner signature </w:t>
            </w:r>
          </w:p>
        </w:tc>
        <w:tc>
          <w:tcPr>
            <w:tcW w:w="5007" w:type="dxa"/>
            <w:gridSpan w:val="3"/>
          </w:tcPr>
          <w:p w:rsidR="00257A49" w:rsidRPr="00FE136D" w:rsidRDefault="00257A49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Direct Deposit</w:t>
            </w:r>
          </w:p>
          <w:p w:rsidR="00D6528F" w:rsidRPr="00FE136D" w:rsidRDefault="00CF212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D6528F" w:rsidRPr="00FE136D">
              <w:rPr>
                <w:rFonts w:asciiTheme="majorHAnsi" w:hAnsiTheme="majorHAnsi" w:cstheme="majorHAnsi"/>
                <w:sz w:val="18"/>
                <w:szCs w:val="18"/>
              </w:rPr>
              <w:t>eneficiary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Designation</w:t>
            </w:r>
          </w:p>
          <w:p w:rsidR="008E1B80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UC Retirement Savings Program Distributions</w:t>
            </w:r>
          </w:p>
          <w:p w:rsidR="007D0F65" w:rsidRPr="00FE136D" w:rsidRDefault="00D6528F" w:rsidP="009F312D">
            <w:pPr>
              <w:pStyle w:val="Tablebullet"/>
              <w:numPr>
                <w:ilvl w:val="0"/>
                <w:numId w:val="7"/>
              </w:numPr>
              <w:spacing w:before="0"/>
              <w:ind w:left="63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403(b)</w:t>
            </w:r>
          </w:p>
          <w:p w:rsidR="007D0F65" w:rsidRPr="00FE136D" w:rsidRDefault="00CF2127" w:rsidP="009F312D">
            <w:pPr>
              <w:pStyle w:val="Tablebullet2"/>
              <w:numPr>
                <w:ilvl w:val="0"/>
                <w:numId w:val="7"/>
              </w:numPr>
              <w:spacing w:before="0"/>
              <w:ind w:left="63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457 (b)</w:t>
            </w:r>
          </w:p>
          <w:p w:rsidR="007D0F65" w:rsidRPr="00FE136D" w:rsidRDefault="00D6528F" w:rsidP="009F312D">
            <w:pPr>
              <w:pStyle w:val="Tablebullet2"/>
              <w:numPr>
                <w:ilvl w:val="0"/>
                <w:numId w:val="7"/>
              </w:numPr>
              <w:spacing w:before="0"/>
              <w:ind w:left="63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871AF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efined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871AF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ontribution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871AFB" w:rsidRPr="00FE136D">
              <w:rPr>
                <w:rFonts w:asciiTheme="majorHAnsi" w:hAnsiTheme="majorHAnsi" w:cstheme="majorHAnsi"/>
                <w:sz w:val="18"/>
                <w:szCs w:val="18"/>
              </w:rPr>
              <w:t>lan (DCP)</w:t>
            </w:r>
          </w:p>
          <w:p w:rsidR="00D6528F" w:rsidRPr="00FE136D" w:rsidRDefault="00D6528F" w:rsidP="009F312D">
            <w:pPr>
              <w:pStyle w:val="Tablebullet2"/>
              <w:numPr>
                <w:ilvl w:val="0"/>
                <w:numId w:val="7"/>
              </w:numPr>
              <w:spacing w:before="0"/>
              <w:ind w:left="63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Taxes</w:t>
            </w:r>
            <w:r w:rsidR="007D78B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/Penalties</w:t>
            </w:r>
          </w:p>
          <w:p w:rsidR="007D78B6" w:rsidRPr="00FE136D" w:rsidRDefault="009C6038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Capital Accumulation Payment (</w:t>
            </w:r>
            <w:r w:rsidR="007D78B6" w:rsidRPr="00FE136D">
              <w:rPr>
                <w:rFonts w:asciiTheme="majorHAnsi" w:hAnsiTheme="majorHAnsi" w:cstheme="majorHAnsi"/>
                <w:sz w:val="18"/>
                <w:szCs w:val="18"/>
              </w:rPr>
              <w:t>CAP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A90368" w:rsidRPr="00FE136D" w:rsidRDefault="00D6168E" w:rsidP="009F312D">
            <w:pPr>
              <w:pStyle w:val="Tablebullet2"/>
              <w:numPr>
                <w:ilvl w:val="0"/>
                <w:numId w:val="5"/>
              </w:numPr>
              <w:spacing w:before="0"/>
              <w:ind w:left="63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Taxes/Penalties</w:t>
            </w:r>
          </w:p>
          <w:p w:rsidR="00A90368" w:rsidRPr="00FE136D" w:rsidRDefault="00A90368" w:rsidP="009F312D">
            <w:pPr>
              <w:pStyle w:val="Tablebullet2"/>
              <w:numPr>
                <w:ilvl w:val="0"/>
                <w:numId w:val="4"/>
              </w:numPr>
              <w:spacing w:before="0"/>
              <w:ind w:left="421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Notify Manager/Supervisor and HR Business Partner of intent to retire</w:t>
            </w:r>
          </w:p>
          <w:p w:rsidR="00257A49" w:rsidRPr="00FE136D" w:rsidRDefault="00A20E27" w:rsidP="00530390">
            <w:pPr>
              <w:pStyle w:val="Tablebullet2"/>
              <w:numPr>
                <w:ilvl w:val="0"/>
                <w:numId w:val="4"/>
              </w:numPr>
              <w:spacing w:before="0" w:after="60"/>
              <w:ind w:left="421"/>
              <w:rPr>
                <w:rFonts w:asciiTheme="majorHAnsi" w:hAnsiTheme="majorHAnsi" w:cstheme="majorHAnsi"/>
                <w:sz w:val="18"/>
                <w:szCs w:val="18"/>
              </w:rPr>
            </w:pPr>
            <w:r w:rsidRPr="00A20E27">
              <w:rPr>
                <w:rFonts w:asciiTheme="majorHAnsi" w:hAnsiTheme="majorHAnsi" w:cstheme="majorHAnsi"/>
                <w:sz w:val="18"/>
                <w:szCs w:val="18"/>
              </w:rPr>
              <w:t>Contact your department HR Representative for information about the Retirement Gift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208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Key Date Information</w:t>
            </w:r>
          </w:p>
        </w:tc>
      </w:tr>
      <w:tr w:rsidR="00D6528F" w:rsidRPr="00FE136D" w:rsidTr="009C4A6A">
        <w:tc>
          <w:tcPr>
            <w:tcW w:w="757" w:type="dxa"/>
          </w:tcPr>
          <w:p w:rsidR="00D6528F" w:rsidRPr="00FE136D" w:rsidRDefault="00D6528F" w:rsidP="0043778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D6528F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Retirement Date</w:t>
            </w:r>
            <w:r w:rsidR="00A20E27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ajorHAnsi"/>
                  <w:color w:val="002060"/>
                  <w:szCs w:val="18"/>
                </w:rPr>
                <w:id w:val="-1026935209"/>
                <w:placeholder>
                  <w:docPart w:val="8E8C55064E064008B771F07E914934AB"/>
                </w:placeholder>
                <w:showingPlcHdr/>
              </w:sdtPr>
              <w:sdtEndPr/>
              <w:sdtContent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</w:sdtContent>
            </w:sdt>
          </w:p>
          <w:p w:rsidR="00D6528F" w:rsidRPr="00A20E27" w:rsidRDefault="00D6528F" w:rsidP="00200D99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First Monthly Payment</w:t>
            </w:r>
            <w:r w:rsidR="00A20E27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ajorHAnsi"/>
                  <w:color w:val="002060"/>
                  <w:szCs w:val="18"/>
                </w:rPr>
                <w:id w:val="-297534519"/>
                <w:placeholder>
                  <w:docPart w:val="43062505F3F44F328A758DFAF46F6598"/>
                </w:placeholder>
                <w:showingPlcHdr/>
              </w:sdtPr>
              <w:sdtEndPr/>
              <w:sdtContent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="00A20E27"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</w:sdtContent>
            </w:sdt>
          </w:p>
          <w:p w:rsidR="00A20E27" w:rsidRPr="00A20E27" w:rsidRDefault="00A20E27" w:rsidP="00A20E27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Separation Date: </w:t>
            </w:r>
            <w:sdt>
              <w:sdtPr>
                <w:rPr>
                  <w:rFonts w:cstheme="majorHAnsi"/>
                  <w:color w:val="002060"/>
                  <w:szCs w:val="18"/>
                </w:rPr>
                <w:id w:val="723875750"/>
                <w:placeholder>
                  <w:docPart w:val="90138AA30B5A4125A2FDF07928FBF5A2"/>
                </w:placeholder>
                <w:showingPlcHdr/>
              </w:sdtPr>
              <w:sdtEndPr/>
              <w:sdtContent>
                <w:r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  <w:r w:rsidRPr="00A20E27">
                  <w:rPr>
                    <w:rFonts w:cstheme="majorHAnsi"/>
                    <w:color w:val="002060"/>
                    <w:szCs w:val="18"/>
                    <w:u w:val="single"/>
                  </w:rPr>
                  <w:tab/>
                </w:r>
              </w:sdtContent>
            </w:sdt>
          </w:p>
        </w:tc>
        <w:tc>
          <w:tcPr>
            <w:tcW w:w="5007" w:type="dxa"/>
            <w:gridSpan w:val="3"/>
          </w:tcPr>
          <w:p w:rsidR="00D6528F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CAP </w:t>
            </w:r>
            <w:r w:rsidR="006A12E6" w:rsidRPr="00FE136D">
              <w:rPr>
                <w:rFonts w:asciiTheme="majorHAnsi" w:hAnsiTheme="majorHAnsi" w:cstheme="majorHAnsi"/>
                <w:sz w:val="18"/>
                <w:szCs w:val="18"/>
              </w:rPr>
              <w:t>Account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CF2127" w:rsidRPr="00FE136D">
              <w:rPr>
                <w:rFonts w:asciiTheme="majorHAnsi" w:hAnsiTheme="majorHAnsi" w:cstheme="majorHAnsi"/>
                <w:i/>
                <w:sz w:val="18"/>
                <w:szCs w:val="18"/>
              </w:rPr>
              <w:t>if applicable</w:t>
            </w:r>
            <w:r w:rsidR="00CF2127" w:rsidRPr="00FE136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D6528F" w:rsidRPr="00FE136D" w:rsidRDefault="00D9109F" w:rsidP="00D9109F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643315" w:rsidRPr="00FE136D">
              <w:rPr>
                <w:rFonts w:asciiTheme="majorHAnsi" w:hAnsiTheme="majorHAnsi" w:cstheme="majorHAnsi"/>
                <w:sz w:val="18"/>
                <w:szCs w:val="18"/>
              </w:rPr>
              <w:t>etirement election decision</w:t>
            </w:r>
            <w:r w:rsidR="00D6528F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B1E80" w:rsidRPr="00FE136D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r w:rsidR="00D6528F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irrevocable</w:t>
            </w:r>
            <w:r w:rsidR="008E1B80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8529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 xml:space="preserve">Beneficiary Benefit and Information </w:t>
            </w:r>
          </w:p>
        </w:tc>
      </w:tr>
      <w:tr w:rsidR="00713C7A" w:rsidRPr="00FE136D" w:rsidTr="009C4A6A">
        <w:tc>
          <w:tcPr>
            <w:tcW w:w="757" w:type="dxa"/>
          </w:tcPr>
          <w:p w:rsidR="00713C7A" w:rsidRPr="00FE136D" w:rsidRDefault="00713C7A" w:rsidP="00302EE7">
            <w:pPr>
              <w:pStyle w:val="TableBod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713C7A" w:rsidRPr="00FE136D" w:rsidRDefault="00713C7A" w:rsidP="00530390">
            <w:pPr>
              <w:pStyle w:val="TableBody"/>
              <w:spacing w:before="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E136D">
              <w:rPr>
                <w:rFonts w:ascii="Arial" w:hAnsi="Arial" w:cs="Arial"/>
                <w:color w:val="002060"/>
                <w:sz w:val="18"/>
                <w:szCs w:val="18"/>
              </w:rPr>
              <w:t>Beneficiaries for:</w:t>
            </w:r>
          </w:p>
          <w:p w:rsidR="00713C7A" w:rsidRPr="00FE136D" w:rsidRDefault="00713C7A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>UCRP Death Benefit</w:t>
            </w:r>
            <w:r w:rsidR="00493265" w:rsidRPr="00FE136D">
              <w:rPr>
                <w:rFonts w:ascii="Arial" w:hAnsi="Arial" w:cs="Arial"/>
                <w:sz w:val="18"/>
                <w:szCs w:val="18"/>
              </w:rPr>
              <w:t xml:space="preserve"> ($7,500)</w:t>
            </w:r>
            <w:r w:rsidR="00F407EE" w:rsidRPr="00FE136D">
              <w:rPr>
                <w:rFonts w:ascii="Arial" w:hAnsi="Arial" w:cs="Arial"/>
                <w:sz w:val="18"/>
                <w:szCs w:val="18"/>
              </w:rPr>
              <w:t xml:space="preserve"> one-time payment.</w:t>
            </w:r>
          </w:p>
          <w:p w:rsidR="00532158" w:rsidRPr="00FE136D" w:rsidRDefault="00532158" w:rsidP="009F312D">
            <w:pPr>
              <w:pStyle w:val="Tablebullet"/>
              <w:numPr>
                <w:ilvl w:val="0"/>
                <w:numId w:val="16"/>
              </w:numPr>
              <w:spacing w:before="0"/>
              <w:ind w:left="700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 xml:space="preserve">To review your beneficiary elections, </w:t>
            </w:r>
            <w:r w:rsidR="00FE136D">
              <w:rPr>
                <w:rFonts w:ascii="Arial" w:hAnsi="Arial" w:cs="Arial"/>
                <w:sz w:val="18"/>
                <w:szCs w:val="18"/>
              </w:rPr>
              <w:t>visit</w:t>
            </w:r>
            <w:r w:rsidRPr="00FE136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47F01" w:rsidRPr="00FE136D">
              <w:rPr>
                <w:rFonts w:ascii="Arial" w:hAnsi="Arial" w:cs="Arial"/>
                <w:sz w:val="18"/>
                <w:szCs w:val="18"/>
              </w:rPr>
              <w:t>UC</w:t>
            </w:r>
            <w:r w:rsidR="00856457" w:rsidRPr="00FE136D">
              <w:rPr>
                <w:rFonts w:ascii="Arial" w:hAnsi="Arial" w:cs="Arial"/>
                <w:sz w:val="18"/>
                <w:szCs w:val="18"/>
              </w:rPr>
              <w:t>RAYS</w:t>
            </w:r>
            <w:r w:rsidR="00FE136D" w:rsidRPr="00FE136D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FE136D">
              <w:rPr>
                <w:rFonts w:ascii="Arial" w:hAnsi="Arial" w:cs="Arial"/>
                <w:sz w:val="18"/>
                <w:szCs w:val="18"/>
              </w:rPr>
              <w:t>ebsite:</w:t>
            </w:r>
            <w:r w:rsidR="00856457" w:rsidRPr="00FE136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FE136D" w:rsidRPr="003C4E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https://retirementatyourservice.ucop.edu</w:t>
              </w:r>
            </w:hyperlink>
            <w:r w:rsidR="00FE13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36D">
              <w:rPr>
                <w:rFonts w:ascii="Arial" w:hAnsi="Arial" w:cs="Arial"/>
                <w:sz w:val="18"/>
                <w:szCs w:val="18"/>
              </w:rPr>
              <w:br/>
              <w:t>Login with your Username and Password</w:t>
            </w:r>
            <w:r w:rsidRPr="00FE136D">
              <w:rPr>
                <w:rFonts w:ascii="Arial" w:hAnsi="Arial" w:cs="Arial"/>
                <w:sz w:val="18"/>
                <w:szCs w:val="18"/>
              </w:rPr>
              <w:br/>
              <w:t>Click on “My Beneficiaries”</w:t>
            </w:r>
          </w:p>
          <w:p w:rsidR="009F298E" w:rsidRPr="00FE136D" w:rsidRDefault="009F298E" w:rsidP="009F312D">
            <w:pPr>
              <w:pStyle w:val="Tablebullet"/>
              <w:numPr>
                <w:ilvl w:val="1"/>
                <w:numId w:val="16"/>
              </w:numPr>
              <w:spacing w:before="0"/>
              <w:ind w:left="700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 xml:space="preserve">You may also contact the Retirement Service Administration Center at </w:t>
            </w:r>
            <w:r w:rsidR="00315BCF" w:rsidRPr="00FE136D">
              <w:rPr>
                <w:rFonts w:ascii="Arial" w:hAnsi="Arial" w:cs="Arial"/>
                <w:sz w:val="18"/>
                <w:szCs w:val="18"/>
              </w:rPr>
              <w:t>(</w:t>
            </w:r>
            <w:r w:rsidRPr="00FE136D">
              <w:rPr>
                <w:rFonts w:ascii="Arial" w:hAnsi="Arial" w:cs="Arial"/>
                <w:sz w:val="18"/>
                <w:szCs w:val="18"/>
              </w:rPr>
              <w:t>800</w:t>
            </w:r>
            <w:r w:rsidR="00315BCF" w:rsidRPr="00FE136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E136D">
              <w:rPr>
                <w:rFonts w:ascii="Arial" w:hAnsi="Arial" w:cs="Arial"/>
                <w:sz w:val="18"/>
                <w:szCs w:val="18"/>
              </w:rPr>
              <w:t>888-8267</w:t>
            </w:r>
          </w:p>
          <w:p w:rsidR="00315BCF" w:rsidRPr="00FE136D" w:rsidRDefault="00CF212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 xml:space="preserve">Retirement Savings Plans </w:t>
            </w:r>
            <w:r w:rsidR="00315BCF" w:rsidRPr="00FE136D">
              <w:rPr>
                <w:rFonts w:ascii="Arial" w:hAnsi="Arial" w:cs="Arial"/>
                <w:sz w:val="18"/>
                <w:szCs w:val="18"/>
              </w:rPr>
              <w:t>‒</w:t>
            </w:r>
            <w:r w:rsidR="00B53B36" w:rsidRPr="00FE13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711" w:rsidRPr="00FE136D">
              <w:rPr>
                <w:rFonts w:ascii="Arial" w:hAnsi="Arial" w:cs="Arial"/>
                <w:sz w:val="18"/>
                <w:szCs w:val="18"/>
              </w:rPr>
              <w:t>DC Plan, 403(b) and/or 457(b) Plan(s)</w:t>
            </w:r>
          </w:p>
          <w:p w:rsidR="00F36A38" w:rsidRPr="00FE136D" w:rsidRDefault="008238E9" w:rsidP="009F312D">
            <w:pPr>
              <w:pStyle w:val="Tablebullet"/>
              <w:numPr>
                <w:ilvl w:val="0"/>
                <w:numId w:val="16"/>
              </w:numPr>
              <w:spacing w:before="0"/>
              <w:ind w:left="700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 xml:space="preserve">To review your beneficiary </w:t>
            </w:r>
            <w:r w:rsidR="00D378C9" w:rsidRPr="00FE136D">
              <w:rPr>
                <w:rFonts w:ascii="Arial" w:hAnsi="Arial" w:cs="Arial"/>
                <w:sz w:val="18"/>
                <w:szCs w:val="18"/>
              </w:rPr>
              <w:t>elections,</w:t>
            </w:r>
            <w:r w:rsidRPr="00FE13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36D">
              <w:rPr>
                <w:rFonts w:ascii="Arial" w:hAnsi="Arial" w:cs="Arial"/>
                <w:sz w:val="18"/>
                <w:szCs w:val="18"/>
              </w:rPr>
              <w:t>visit</w:t>
            </w:r>
            <w:r w:rsidR="00713C7A" w:rsidRPr="00FE136D">
              <w:rPr>
                <w:rFonts w:ascii="Arial" w:hAnsi="Arial" w:cs="Arial"/>
                <w:sz w:val="18"/>
                <w:szCs w:val="18"/>
              </w:rPr>
              <w:t xml:space="preserve"> the Fidelity</w:t>
            </w:r>
            <w:r w:rsidRPr="00FE136D">
              <w:rPr>
                <w:rFonts w:ascii="Arial" w:hAnsi="Arial" w:cs="Arial"/>
                <w:sz w:val="18"/>
                <w:szCs w:val="18"/>
              </w:rPr>
              <w:t xml:space="preserve"> Investments</w:t>
            </w:r>
            <w:r w:rsidR="00713C7A" w:rsidRPr="00FE136D">
              <w:rPr>
                <w:rFonts w:ascii="Arial" w:hAnsi="Arial" w:cs="Arial"/>
                <w:sz w:val="18"/>
                <w:szCs w:val="18"/>
              </w:rPr>
              <w:t xml:space="preserve"> website: </w:t>
            </w:r>
            <w:hyperlink w:history="1">
              <w:r w:rsidR="00FE136D" w:rsidRPr="003C4E3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http://www.netbenefits.com </w:t>
              </w:r>
            </w:hyperlink>
            <w:r w:rsidR="00315BCF" w:rsidRPr="00FE136D">
              <w:rPr>
                <w:rFonts w:ascii="Arial" w:hAnsi="Arial" w:cs="Arial"/>
                <w:sz w:val="18"/>
                <w:szCs w:val="18"/>
              </w:rPr>
              <w:br/>
            </w:r>
            <w:r w:rsidR="00F36A38" w:rsidRPr="00FE136D">
              <w:rPr>
                <w:rFonts w:ascii="Arial" w:hAnsi="Arial" w:cs="Arial"/>
                <w:sz w:val="18"/>
                <w:szCs w:val="18"/>
              </w:rPr>
              <w:t>Login with your Username and Password</w:t>
            </w:r>
            <w:r w:rsidR="00315BCF" w:rsidRPr="00FE136D">
              <w:rPr>
                <w:rFonts w:ascii="Arial" w:hAnsi="Arial" w:cs="Arial"/>
                <w:sz w:val="18"/>
                <w:szCs w:val="18"/>
              </w:rPr>
              <w:br/>
            </w:r>
            <w:r w:rsidR="00F36A38" w:rsidRPr="00FE136D">
              <w:rPr>
                <w:rFonts w:ascii="Arial" w:hAnsi="Arial" w:cs="Arial"/>
                <w:sz w:val="18"/>
                <w:szCs w:val="18"/>
              </w:rPr>
              <w:t>Click on “Profile” then “Beneficiaries”</w:t>
            </w:r>
          </w:p>
          <w:p w:rsidR="00713C7A" w:rsidRPr="00FE136D" w:rsidRDefault="00F36A38" w:rsidP="00530390">
            <w:pPr>
              <w:pStyle w:val="Tablebullet"/>
              <w:numPr>
                <w:ilvl w:val="0"/>
                <w:numId w:val="16"/>
              </w:numPr>
              <w:spacing w:before="0" w:after="60"/>
              <w:ind w:left="700"/>
              <w:rPr>
                <w:rFonts w:ascii="Arial" w:hAnsi="Arial" w:cs="Arial"/>
                <w:sz w:val="18"/>
                <w:szCs w:val="18"/>
              </w:rPr>
            </w:pPr>
            <w:r w:rsidRPr="00FE136D">
              <w:rPr>
                <w:rFonts w:ascii="Arial" w:hAnsi="Arial" w:cs="Arial"/>
                <w:sz w:val="18"/>
                <w:szCs w:val="18"/>
              </w:rPr>
              <w:t>You may also contact</w:t>
            </w:r>
            <w:r w:rsidR="00713C7A" w:rsidRPr="00FE136D">
              <w:rPr>
                <w:rFonts w:ascii="Arial" w:hAnsi="Arial" w:cs="Arial"/>
                <w:sz w:val="18"/>
                <w:szCs w:val="18"/>
              </w:rPr>
              <w:t xml:space="preserve"> Fidelity Retirement Services at </w:t>
            </w:r>
            <w:r w:rsidR="00AD619C" w:rsidRPr="00FE136D">
              <w:rPr>
                <w:rFonts w:ascii="Arial" w:hAnsi="Arial" w:cs="Arial"/>
                <w:sz w:val="18"/>
                <w:szCs w:val="18"/>
              </w:rPr>
              <w:t>(</w:t>
            </w:r>
            <w:r w:rsidR="00713C7A" w:rsidRPr="00FE136D">
              <w:rPr>
                <w:rFonts w:ascii="Arial" w:hAnsi="Arial" w:cs="Arial"/>
                <w:sz w:val="18"/>
                <w:szCs w:val="18"/>
              </w:rPr>
              <w:t>866</w:t>
            </w:r>
            <w:r w:rsidR="00AD619C" w:rsidRPr="00FE136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13C7A" w:rsidRPr="00FE136D">
              <w:rPr>
                <w:rFonts w:ascii="Arial" w:hAnsi="Arial" w:cs="Arial"/>
                <w:sz w:val="18"/>
                <w:szCs w:val="18"/>
              </w:rPr>
              <w:t xml:space="preserve">682-7787 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171145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DC Plan, 403(b) and/or 457(b) Plans (Consultation is Available)</w:t>
            </w:r>
          </w:p>
        </w:tc>
      </w:tr>
      <w:tr w:rsidR="00713C7A" w:rsidRPr="00FE136D" w:rsidTr="009C4A6A">
        <w:trPr>
          <w:trHeight w:val="41"/>
        </w:trPr>
        <w:tc>
          <w:tcPr>
            <w:tcW w:w="757" w:type="dxa"/>
          </w:tcPr>
          <w:p w:rsidR="00713C7A" w:rsidRPr="00FE136D" w:rsidRDefault="00713C7A" w:rsidP="00302EE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493265" w:rsidRPr="00FE136D" w:rsidRDefault="00C045A5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6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713C7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ontact Fidelity </w:t>
            </w:r>
            <w:r w:rsidR="00CA531B" w:rsidRPr="00FE136D">
              <w:rPr>
                <w:rFonts w:asciiTheme="majorHAnsi" w:hAnsiTheme="majorHAnsi" w:cstheme="majorHAnsi"/>
                <w:sz w:val="18"/>
                <w:szCs w:val="18"/>
              </w:rPr>
              <w:t>Investments</w:t>
            </w:r>
            <w:r w:rsidR="00713C7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at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713C7A" w:rsidRPr="00FE136D">
              <w:rPr>
                <w:rFonts w:asciiTheme="majorHAnsi" w:hAnsiTheme="majorHAnsi" w:cstheme="majorHAnsi"/>
                <w:sz w:val="18"/>
                <w:szCs w:val="18"/>
              </w:rPr>
              <w:t>866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713C7A" w:rsidRPr="00FE136D">
              <w:rPr>
                <w:rFonts w:asciiTheme="majorHAnsi" w:hAnsiTheme="majorHAnsi" w:cstheme="majorHAnsi"/>
                <w:sz w:val="18"/>
                <w:szCs w:val="18"/>
              </w:rPr>
              <w:t>682-7</w:t>
            </w:r>
            <w:r w:rsidR="00330209" w:rsidRPr="00FE136D">
              <w:rPr>
                <w:rFonts w:asciiTheme="majorHAnsi" w:hAnsiTheme="majorHAnsi" w:cstheme="majorHAnsi"/>
                <w:sz w:val="18"/>
                <w:szCs w:val="18"/>
              </w:rPr>
              <w:t>787 for retirement savings plan</w:t>
            </w:r>
            <w:r w:rsidR="00206F48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options (systematic withdrawal</w:t>
            </w:r>
            <w:r w:rsidR="00310641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or distribution request)</w:t>
            </w:r>
            <w:r w:rsidR="00206F48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493265" w:rsidRPr="00FE136D">
              <w:rPr>
                <w:rFonts w:asciiTheme="majorHAnsi" w:hAnsiTheme="majorHAnsi" w:cstheme="majorHAnsi"/>
                <w:b/>
                <w:i/>
                <w:color w:val="002060"/>
                <w:sz w:val="18"/>
                <w:szCs w:val="18"/>
              </w:rPr>
              <w:t>Must be separated at least 31 days</w:t>
            </w:r>
            <w:r w:rsidR="00136D3C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A7350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Age </w:t>
            </w:r>
            <w:r w:rsidR="00F47D5D" w:rsidRPr="00F47D5D">
              <w:rPr>
                <w:rFonts w:asciiTheme="majorHAnsi" w:hAnsiTheme="majorHAnsi" w:cstheme="majorHAnsi"/>
                <w:sz w:val="18"/>
                <w:szCs w:val="18"/>
              </w:rPr>
              <w:t>72 for minimum distribution requirement (MDR) per new regulations.</w:t>
            </w:r>
          </w:p>
          <w:p w:rsidR="002B7637" w:rsidRPr="00FE136D" w:rsidRDefault="00713C7A" w:rsidP="00200D99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If you hav</w:t>
            </w:r>
            <w:r w:rsidR="00A159DF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e a current 403(b) loan,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206F48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ontact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Fidelity </w:t>
            </w:r>
            <w:r w:rsidR="00FB2C4B" w:rsidRPr="00FE136D">
              <w:rPr>
                <w:rFonts w:asciiTheme="majorHAnsi" w:hAnsiTheme="majorHAnsi" w:cstheme="majorHAnsi"/>
                <w:sz w:val="18"/>
                <w:szCs w:val="18"/>
              </w:rPr>
              <w:t>Investments for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payment options during retirement.</w:t>
            </w:r>
          </w:p>
        </w:tc>
      </w:tr>
      <w:tr w:rsidR="008D2B4A" w:rsidRPr="00FE136D" w:rsidTr="009C4A6A">
        <w:trPr>
          <w:trHeight w:val="1358"/>
        </w:trPr>
        <w:tc>
          <w:tcPr>
            <w:tcW w:w="757" w:type="dxa"/>
            <w:shd w:val="clear" w:color="auto" w:fill="auto"/>
            <w:vAlign w:val="center"/>
          </w:tcPr>
          <w:p w:rsidR="008D2B4A" w:rsidRPr="00FE136D" w:rsidRDefault="008D2B4A" w:rsidP="00F045B3">
            <w:pPr>
              <w:pStyle w:val="Tablesubheading"/>
              <w:rPr>
                <w:rFonts w:cstheme="majorHAnsi"/>
                <w:b w:val="0"/>
                <w:color w:val="002060"/>
                <w:szCs w:val="18"/>
              </w:rPr>
            </w:pPr>
          </w:p>
        </w:tc>
        <w:tc>
          <w:tcPr>
            <w:tcW w:w="5026" w:type="dxa"/>
            <w:gridSpan w:val="2"/>
            <w:shd w:val="clear" w:color="auto" w:fill="auto"/>
            <w:vAlign w:val="center"/>
          </w:tcPr>
          <w:p w:rsidR="008D2B4A" w:rsidRPr="00FE136D" w:rsidRDefault="008D2B4A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Options</w:t>
            </w:r>
          </w:p>
          <w:p w:rsidR="008D2B4A" w:rsidRPr="00FE136D" w:rsidRDefault="008D2B4A" w:rsidP="009F312D">
            <w:pPr>
              <w:pStyle w:val="Tablebullet"/>
              <w:numPr>
                <w:ilvl w:val="0"/>
                <w:numId w:val="16"/>
              </w:numPr>
              <w:spacing w:before="0"/>
              <w:ind w:left="700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Leave money in plan(s) – minimum amount of $2,000 is required</w:t>
            </w:r>
          </w:p>
          <w:p w:rsidR="008D2B4A" w:rsidRPr="00FE136D" w:rsidRDefault="008D2B4A" w:rsidP="009F312D">
            <w:pPr>
              <w:pStyle w:val="Tablebullet"/>
              <w:numPr>
                <w:ilvl w:val="0"/>
                <w:numId w:val="16"/>
              </w:numPr>
              <w:spacing w:before="0"/>
              <w:ind w:left="700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Rollovers/transfers</w:t>
            </w:r>
          </w:p>
          <w:p w:rsidR="008D2B4A" w:rsidRPr="00FE136D" w:rsidRDefault="008D2B4A" w:rsidP="009F312D">
            <w:pPr>
              <w:pStyle w:val="Tablebullet"/>
              <w:numPr>
                <w:ilvl w:val="0"/>
                <w:numId w:val="16"/>
              </w:numPr>
              <w:spacing w:before="0"/>
              <w:ind w:left="700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Total or partial distributions</w:t>
            </w:r>
          </w:p>
          <w:p w:rsidR="009C4A6A" w:rsidRPr="00FE136D" w:rsidRDefault="009C4A6A" w:rsidP="009C4A6A">
            <w:pPr>
              <w:pStyle w:val="Tablebullet"/>
              <w:numPr>
                <w:ilvl w:val="0"/>
                <w:numId w:val="16"/>
              </w:numPr>
              <w:spacing w:before="0" w:after="60"/>
              <w:ind w:left="70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Variable payments (systematic withdrawal)</w:t>
            </w:r>
          </w:p>
        </w:tc>
        <w:tc>
          <w:tcPr>
            <w:tcW w:w="5007" w:type="dxa"/>
            <w:gridSpan w:val="3"/>
            <w:shd w:val="clear" w:color="auto" w:fill="auto"/>
          </w:tcPr>
          <w:p w:rsidR="008D2B4A" w:rsidRPr="00FE136D" w:rsidRDefault="008D2B4A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Early distribution penalties</w:t>
            </w:r>
          </w:p>
          <w:p w:rsidR="008D2B4A" w:rsidRPr="00FE136D" w:rsidRDefault="008D2B4A" w:rsidP="009C4A6A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Minimum distribution requirement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24818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Social Security</w:t>
            </w:r>
          </w:p>
        </w:tc>
      </w:tr>
      <w:tr w:rsidR="002309BC" w:rsidRPr="00FE136D" w:rsidTr="009C4A6A">
        <w:tc>
          <w:tcPr>
            <w:tcW w:w="757" w:type="dxa"/>
          </w:tcPr>
          <w:p w:rsidR="002309BC" w:rsidRPr="00FE136D" w:rsidRDefault="002309BC" w:rsidP="002904F5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A80C20" w:rsidRPr="00FE136D" w:rsidRDefault="006418F2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If you did not </w:t>
            </w:r>
            <w:r w:rsidR="008F2EDB" w:rsidRPr="00FE136D">
              <w:rPr>
                <w:rFonts w:asciiTheme="majorHAnsi" w:hAnsiTheme="majorHAnsi" w:cstheme="majorHAnsi"/>
                <w:sz w:val="18"/>
                <w:szCs w:val="18"/>
              </w:rPr>
              <w:t>participate in</w:t>
            </w:r>
            <w:r w:rsidR="00DF6A1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Social Security</w:t>
            </w:r>
            <w:r w:rsidR="00DF6A1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during your emplo</w:t>
            </w:r>
            <w:r w:rsidR="00732E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yment at UC you may </w:t>
            </w:r>
            <w:r w:rsidR="008F2ED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still </w:t>
            </w:r>
            <w:r w:rsidR="00732E2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be eligible from previous </w:t>
            </w:r>
            <w:r w:rsidR="004E1A37" w:rsidRPr="00FE136D">
              <w:rPr>
                <w:rFonts w:asciiTheme="majorHAnsi" w:hAnsiTheme="majorHAnsi" w:cstheme="majorHAnsi"/>
                <w:sz w:val="18"/>
                <w:szCs w:val="18"/>
              </w:rPr>
              <w:t>employers</w:t>
            </w:r>
            <w:r w:rsidR="00DF6A1C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B53B3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You also may be eligible for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Social Security</w:t>
            </w:r>
            <w:r w:rsidR="00B53B3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from your spouse.  </w:t>
            </w:r>
          </w:p>
          <w:p w:rsidR="002309BC" w:rsidRPr="00FE136D" w:rsidRDefault="00B53B36" w:rsidP="00200D99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Contact</w:t>
            </w:r>
            <w:r w:rsidR="002640E5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the Social Security Office at </w:t>
            </w:r>
            <w:r w:rsidR="00437787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3B5182" w:rsidRPr="00FE136D">
              <w:rPr>
                <w:rFonts w:asciiTheme="majorHAnsi" w:hAnsiTheme="majorHAnsi" w:cstheme="majorHAnsi"/>
                <w:sz w:val="18"/>
                <w:szCs w:val="18"/>
              </w:rPr>
              <w:t>800</w:t>
            </w:r>
            <w:r w:rsidR="0043778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3B5182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772-1213 for </w:t>
            </w:r>
            <w:r w:rsidR="006418F2" w:rsidRPr="00FE136D">
              <w:rPr>
                <w:rFonts w:asciiTheme="majorHAnsi" w:hAnsiTheme="majorHAnsi" w:cstheme="majorHAnsi"/>
                <w:sz w:val="18"/>
                <w:szCs w:val="18"/>
              </w:rPr>
              <w:t>assistance.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2467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Parking</w:t>
            </w:r>
          </w:p>
        </w:tc>
      </w:tr>
      <w:tr w:rsidR="00713C7A" w:rsidRPr="00FE136D" w:rsidTr="009C4A6A">
        <w:tc>
          <w:tcPr>
            <w:tcW w:w="757" w:type="dxa"/>
          </w:tcPr>
          <w:p w:rsidR="00713C7A" w:rsidRPr="00FE136D" w:rsidRDefault="00713C7A" w:rsidP="00302EE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713C7A" w:rsidRPr="00FE136D" w:rsidRDefault="00B92313" w:rsidP="00F407EE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If you pay for a monthly parking perm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it by payroll deduction,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contact the Parking Office 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at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>951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827-1294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prior to the payroll cutof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>f prior to your separation</w:t>
            </w:r>
            <w:r w:rsidR="0037738D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2044E" w:rsidRPr="00FE136D">
              <w:rPr>
                <w:rFonts w:asciiTheme="majorHAnsi" w:hAnsiTheme="majorHAnsi" w:cstheme="majorHAnsi"/>
                <w:sz w:val="18"/>
                <w:szCs w:val="18"/>
              </w:rPr>
              <w:t>date.</w:t>
            </w:r>
            <w:r w:rsidR="00B53B3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Visit 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>Transportation (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>TAPS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), 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BB1E80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rade 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>employee</w:t>
            </w:r>
            <w:r w:rsidR="00BB1E80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parking pass for Retiree pass if applicable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6993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F47D5D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Health Benefits</w:t>
            </w:r>
          </w:p>
        </w:tc>
      </w:tr>
      <w:tr w:rsidR="00D6528F" w:rsidRPr="00FE136D" w:rsidTr="009C4A6A">
        <w:trPr>
          <w:trHeight w:val="574"/>
        </w:trPr>
        <w:tc>
          <w:tcPr>
            <w:tcW w:w="757" w:type="dxa"/>
          </w:tcPr>
          <w:p w:rsidR="00D6528F" w:rsidRPr="00FE136D" w:rsidRDefault="00D6528F" w:rsidP="002B763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160B05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Medical/dental coverage continues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360A82" w:rsidRPr="00FE136D">
              <w:rPr>
                <w:rFonts w:asciiTheme="majorHAnsi" w:hAnsiTheme="majorHAnsi" w:cstheme="majorHAnsi"/>
                <w:i/>
                <w:sz w:val="18"/>
                <w:szCs w:val="18"/>
              </w:rPr>
              <w:t>if eligible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BB1E80" w:rsidRPr="00FE136D" w:rsidRDefault="00BB1E80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Disregard notifications for end of benefits and COBRA</w:t>
            </w:r>
          </w:p>
          <w:p w:rsidR="00BB1E80" w:rsidRPr="00FE136D" w:rsidRDefault="00BB1E80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Medicare at age 65 or older, if eligible</w:t>
            </w:r>
          </w:p>
          <w:p w:rsidR="000D45BB" w:rsidRPr="00FE136D" w:rsidRDefault="000D45BB" w:rsidP="00FE136D">
            <w:pPr>
              <w:pStyle w:val="Tablebullet"/>
              <w:numPr>
                <w:ilvl w:val="0"/>
                <w:numId w:val="12"/>
              </w:numPr>
              <w:tabs>
                <w:tab w:val="left" w:pos="4110"/>
              </w:tabs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 xml:space="preserve">UCR </w:t>
            </w:r>
            <w:r w:rsidR="0005220D"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>B</w:t>
            </w:r>
            <w:r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 xml:space="preserve">enefits </w:t>
            </w:r>
            <w:r w:rsidR="0005220D"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>E</w:t>
            </w:r>
            <w:r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 xml:space="preserve">nd </w:t>
            </w:r>
            <w:r w:rsidR="0005220D"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>D</w:t>
            </w:r>
            <w:r w:rsidRPr="00FE136D">
              <w:rPr>
                <w:rFonts w:asciiTheme="majorHAnsi" w:hAnsiTheme="majorHAnsi" w:cstheme="majorHAnsi"/>
                <w:b/>
                <w:color w:val="002060"/>
                <w:sz w:val="18"/>
                <w:szCs w:val="18"/>
              </w:rPr>
              <w:t>ate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6460666"/>
                <w:placeholder>
                  <w:docPart w:val="922F5387F9554A2E81E4A8379F4EA7A2"/>
                </w:placeholder>
                <w:showingPlcHdr/>
              </w:sdtPr>
              <w:sdtEndPr/>
              <w:sdtContent>
                <w:r w:rsidR="00FE136D" w:rsidRPr="00FE136D">
                  <w:rPr>
                    <w:rStyle w:val="PlaceholderText"/>
                    <w:rFonts w:ascii="Arial" w:hAnsi="Arial" w:cs="Arial"/>
                    <w:u w:val="single"/>
                  </w:rPr>
                  <w:tab/>
                </w:r>
              </w:sdtContent>
            </w:sdt>
            <w:r w:rsidRPr="00FE136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07" w:type="dxa"/>
            <w:gridSpan w:val="3"/>
          </w:tcPr>
          <w:p w:rsidR="00BB1E80" w:rsidRPr="00FE136D" w:rsidRDefault="00D6528F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Vision coverage may be continued through COBRA </w:t>
            </w:r>
            <w:r w:rsidR="00B53B3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or </w:t>
            </w:r>
            <w:r w:rsidR="00477B9A" w:rsidRPr="00FE136D">
              <w:rPr>
                <w:rFonts w:asciiTheme="majorHAnsi" w:hAnsiTheme="majorHAnsi" w:cstheme="majorHAnsi"/>
                <w:sz w:val="18"/>
                <w:szCs w:val="18"/>
              </w:rPr>
              <w:t>by receiving a</w:t>
            </w:r>
            <w:r w:rsidR="00BA00C5" w:rsidRPr="00FE136D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477B9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enrollment notification </w:t>
            </w:r>
            <w:r w:rsidR="00BA00C5" w:rsidRPr="00FE136D">
              <w:rPr>
                <w:rFonts w:asciiTheme="majorHAnsi" w:hAnsiTheme="majorHAnsi" w:cstheme="majorHAnsi"/>
                <w:sz w:val="18"/>
                <w:szCs w:val="18"/>
              </w:rPr>
              <w:t>directly from VSP</w:t>
            </w:r>
          </w:p>
          <w:p w:rsidR="00BB1E80" w:rsidRPr="00FE136D" w:rsidRDefault="00BB1E80" w:rsidP="00F407EE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Benefits end </w:t>
            </w:r>
            <w:r w:rsidR="00A6631B" w:rsidRPr="00FE136D">
              <w:rPr>
                <w:rFonts w:asciiTheme="majorHAnsi" w:hAnsiTheme="majorHAnsi" w:cstheme="majorHAnsi"/>
                <w:sz w:val="18"/>
                <w:szCs w:val="18"/>
              </w:rPr>
              <w:t>one month after retirement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A6631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407E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="000D45BB" w:rsidRPr="00FE136D">
              <w:rPr>
                <w:rFonts w:asciiTheme="majorHAnsi" w:hAnsiTheme="majorHAnsi" w:cstheme="majorHAnsi"/>
                <w:sz w:val="18"/>
                <w:szCs w:val="18"/>
              </w:rPr>
              <w:t>15-day</w:t>
            </w:r>
            <w:r w:rsidR="00A6631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blackout period 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applies </w:t>
            </w:r>
            <w:r w:rsidR="00A6631B" w:rsidRPr="00FE136D">
              <w:rPr>
                <w:rFonts w:asciiTheme="majorHAnsi" w:hAnsiTheme="majorHAnsi" w:cstheme="majorHAnsi"/>
                <w:sz w:val="18"/>
                <w:szCs w:val="18"/>
              </w:rPr>
              <w:t>for processing change</w:t>
            </w:r>
            <w:r w:rsidR="004967B4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to retiree benefits</w:t>
            </w:r>
            <w:r w:rsidR="00A6631B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2835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Other Insurance Plan Information</w:t>
            </w:r>
          </w:p>
        </w:tc>
      </w:tr>
      <w:tr w:rsidR="002B7637" w:rsidRPr="00FE136D" w:rsidTr="009C4A6A">
        <w:trPr>
          <w:trHeight w:val="1078"/>
        </w:trPr>
        <w:tc>
          <w:tcPr>
            <w:tcW w:w="757" w:type="dxa"/>
          </w:tcPr>
          <w:p w:rsidR="002B7637" w:rsidRPr="00FE136D" w:rsidRDefault="002B7637" w:rsidP="002B763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360A82" w:rsidRPr="00FE136D" w:rsidRDefault="00360A82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Legal coverage continues (</w:t>
            </w:r>
            <w:r w:rsidRPr="00FE136D">
              <w:rPr>
                <w:rFonts w:asciiTheme="majorHAnsi" w:hAnsiTheme="majorHAnsi" w:cstheme="majorHAnsi"/>
                <w:i/>
                <w:color w:val="002060"/>
                <w:sz w:val="18"/>
                <w:szCs w:val="18"/>
              </w:rPr>
              <w:t>if eligible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360A82" w:rsidRPr="00FE136D" w:rsidRDefault="00360A82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Life and AD&amp;D can be converted to an individual plan through Prudential</w:t>
            </w:r>
          </w:p>
          <w:p w:rsidR="002B7637" w:rsidRPr="00FE136D" w:rsidRDefault="00360A82" w:rsidP="009F312D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Disability, business travel insurance and Workers’ Compensation will end on the last day worked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180380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Certificate of Creditable Coverage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A80C20" w:rsidRPr="00FE136D" w:rsidRDefault="001B6DF0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When you retire </w:t>
            </w:r>
            <w:r w:rsidR="006606DE" w:rsidRPr="00FE136D">
              <w:rPr>
                <w:rFonts w:asciiTheme="majorHAnsi" w:hAnsiTheme="majorHAnsi" w:cstheme="majorHAnsi"/>
                <w:sz w:val="18"/>
                <w:szCs w:val="18"/>
              </w:rPr>
              <w:t>from UCR, the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certificate </w:t>
            </w:r>
            <w:r w:rsidR="006606D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 w:rsidR="005348D7" w:rsidRPr="00FE136D">
              <w:rPr>
                <w:rFonts w:asciiTheme="majorHAnsi" w:hAnsiTheme="majorHAnsi" w:cstheme="majorHAnsi"/>
                <w:sz w:val="18"/>
                <w:szCs w:val="18"/>
              </w:rPr>
              <w:t>creditable</w:t>
            </w:r>
            <w:r w:rsidR="006606D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coverage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will be mailed to your </w:t>
            </w:r>
            <w:r w:rsidR="006606DE" w:rsidRPr="00FE136D">
              <w:rPr>
                <w:rFonts w:asciiTheme="majorHAnsi" w:hAnsiTheme="majorHAnsi" w:cstheme="majorHAnsi"/>
                <w:sz w:val="18"/>
                <w:szCs w:val="18"/>
              </w:rPr>
              <w:t>mailing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address from your medical plan provider. </w:t>
            </w:r>
          </w:p>
          <w:p w:rsidR="002B7637" w:rsidRPr="0060317A" w:rsidRDefault="001B6DF0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The certificate</w:t>
            </w:r>
            <w:r w:rsidR="00D03899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5348D7" w:rsidRPr="00FE136D">
              <w:rPr>
                <w:rFonts w:asciiTheme="majorHAnsi" w:hAnsiTheme="majorHAnsi" w:cstheme="majorHAnsi"/>
                <w:sz w:val="18"/>
                <w:szCs w:val="18"/>
              </w:rPr>
              <w:t>creditable</w:t>
            </w:r>
            <w:r w:rsidR="00D03899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coverage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="000E5AB9" w:rsidRPr="00FE136D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your </w:t>
            </w:r>
            <w:r w:rsidR="000E5AB9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employer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medical plan coverage is ending.</w:t>
            </w:r>
          </w:p>
          <w:p w:rsidR="0060317A" w:rsidRPr="00FE136D" w:rsidRDefault="0060317A" w:rsidP="009F312D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Please retain this document for your records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73783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Cs w:val="18"/>
              </w:rPr>
            </w:pPr>
            <w:r w:rsidRPr="00FE136D">
              <w:rPr>
                <w:rFonts w:cstheme="majorHAnsi"/>
                <w:color w:val="002060"/>
                <w:szCs w:val="18"/>
              </w:rPr>
              <w:t>Medicare Eligibility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33" w:type="dxa"/>
            <w:gridSpan w:val="5"/>
          </w:tcPr>
          <w:p w:rsidR="002B7637" w:rsidRPr="00FE136D" w:rsidRDefault="002B763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If you and your spouse/eligib</w:t>
            </w:r>
            <w:r w:rsidR="002405C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le domestic partner are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age 65, </w:t>
            </w:r>
            <w:r w:rsidR="002405C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you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="00B021DE" w:rsidRPr="00FE136D">
              <w:rPr>
                <w:rFonts w:asciiTheme="majorHAnsi" w:hAnsiTheme="majorHAnsi" w:cstheme="majorHAnsi"/>
                <w:sz w:val="18"/>
                <w:szCs w:val="18"/>
              </w:rPr>
              <w:t>need</w:t>
            </w:r>
            <w:r w:rsidR="002405C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the following items:</w:t>
            </w:r>
          </w:p>
          <w:p w:rsidR="002B7637" w:rsidRPr="00FE136D" w:rsidRDefault="002B7637" w:rsidP="009F312D">
            <w:pPr>
              <w:pStyle w:val="TableBody"/>
              <w:numPr>
                <w:ilvl w:val="0"/>
                <w:numId w:val="8"/>
              </w:numPr>
              <w:spacing w:before="0" w:after="40"/>
              <w:ind w:left="650" w:hanging="31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Medicare card(s) </w:t>
            </w:r>
          </w:p>
          <w:p w:rsidR="002B7637" w:rsidRPr="00FE136D" w:rsidRDefault="008E014B" w:rsidP="009F312D">
            <w:pPr>
              <w:pStyle w:val="TableBody"/>
              <w:numPr>
                <w:ilvl w:val="0"/>
                <w:numId w:val="8"/>
              </w:numPr>
              <w:spacing w:before="0" w:after="40"/>
              <w:ind w:left="650" w:hanging="310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UC </w:t>
            </w:r>
            <w:r w:rsidR="00B021D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Medicare Advantage </w:t>
            </w:r>
            <w:r w:rsidR="00626BB9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enrollment </w:t>
            </w:r>
            <w:r w:rsidR="00B021DE" w:rsidRPr="00FE136D">
              <w:rPr>
                <w:rFonts w:asciiTheme="majorHAnsi" w:hAnsiTheme="majorHAnsi" w:cstheme="majorHAnsi"/>
                <w:sz w:val="18"/>
                <w:szCs w:val="18"/>
              </w:rPr>
              <w:t>form</w:t>
            </w:r>
          </w:p>
          <w:p w:rsidR="002B7637" w:rsidRPr="00FE136D" w:rsidRDefault="00F41E35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Verify 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with your Primary Care Physician (PCP) and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inquire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if</w:t>
            </w:r>
            <w:r w:rsidR="00606D7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they accept Medicare insurance</w:t>
            </w:r>
          </w:p>
          <w:p w:rsidR="002B7637" w:rsidRPr="00FE136D" w:rsidRDefault="00B601B5" w:rsidP="00200D99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Make your Medicare effective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the month following your retirement</w:t>
            </w:r>
            <w:r w:rsidR="00B53B36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effective date</w:t>
            </w:r>
            <w:r w:rsidR="000D45B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06D7E" w:rsidRPr="00FE136D">
              <w:rPr>
                <w:rFonts w:asciiTheme="majorHAnsi" w:hAnsiTheme="majorHAnsi" w:cstheme="majorHAnsi"/>
                <w:sz w:val="18"/>
                <w:szCs w:val="18"/>
              </w:rPr>
              <w:t>i.e.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606D7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Retire 7/1/XX, M</w:t>
            </w:r>
            <w:r w:rsidR="002405C6" w:rsidRPr="00FE136D">
              <w:rPr>
                <w:rFonts w:asciiTheme="majorHAnsi" w:hAnsiTheme="majorHAnsi" w:cstheme="majorHAnsi"/>
                <w:sz w:val="18"/>
                <w:szCs w:val="18"/>
              </w:rPr>
              <w:t>edicare effective date is 8/1/XX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134181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  <w:sz w:val="17"/>
                <w:szCs w:val="17"/>
              </w:rPr>
            </w:pPr>
            <w:r w:rsidRPr="00FE136D">
              <w:rPr>
                <w:rFonts w:cstheme="majorHAnsi"/>
                <w:color w:val="002060"/>
                <w:sz w:val="17"/>
                <w:szCs w:val="17"/>
              </w:rPr>
              <w:t>Health Flexible Spending Account (Health FSA) and/or Dependent Care Flexible Spending Account (DepCare FSA)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</w:rPr>
            </w:pPr>
          </w:p>
        </w:tc>
        <w:tc>
          <w:tcPr>
            <w:tcW w:w="10033" w:type="dxa"/>
            <w:gridSpan w:val="5"/>
          </w:tcPr>
          <w:p w:rsidR="005C4837" w:rsidRPr="00FE136D" w:rsidRDefault="002B763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If you are contributing to the Health FSA and/or the DepCare FSA, </w:t>
            </w:r>
            <w:r w:rsidRPr="00C44FD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your last day of coverage is the last day of </w:t>
            </w:r>
            <w:r w:rsidR="00565FAD" w:rsidRPr="00C44FD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employment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565FAD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You may extend coverage through COBRA if your account has a positive balance.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C4837" w:rsidRPr="00FE136D" w:rsidRDefault="00AD619C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You cannot file claims for out-of-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pocket expenses incurred after this date </w:t>
            </w:r>
            <w:r w:rsidR="005707A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unless you enroll in 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COBRA </w:t>
            </w:r>
            <w:r w:rsidR="005707A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through </w:t>
            </w:r>
            <w:r w:rsidR="00575E6D">
              <w:rPr>
                <w:rFonts w:asciiTheme="majorHAnsi" w:hAnsiTheme="majorHAnsi" w:cstheme="majorHAnsi"/>
                <w:sz w:val="18"/>
                <w:szCs w:val="18"/>
              </w:rPr>
              <w:t>WEX</w:t>
            </w:r>
            <w:r w:rsidR="005707AA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</w:p>
          <w:p w:rsidR="002B7637" w:rsidRPr="00FE136D" w:rsidRDefault="005707AA" w:rsidP="00565FAD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bookmarkStart w:id="0" w:name="_Hlk69994904"/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COBRA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enrollment</w:t>
            </w:r>
            <w:r w:rsidR="003A6DE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contact </w:t>
            </w:r>
            <w:r w:rsidR="00575E6D">
              <w:rPr>
                <w:rFonts w:asciiTheme="majorHAnsi" w:hAnsiTheme="majorHAnsi" w:cstheme="majorHAnsi"/>
                <w:sz w:val="18"/>
                <w:szCs w:val="18"/>
              </w:rPr>
              <w:t>WEX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at </w:t>
            </w:r>
            <w:proofErr w:type="gramStart"/>
            <w:r w:rsidR="00D1030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1CDE" w:rsidRPr="00931CDE">
              <w:rPr>
                <w:rFonts w:asciiTheme="majorHAnsi" w:hAnsiTheme="majorHAnsi" w:cstheme="majorHAnsi"/>
                <w:sz w:val="18"/>
                <w:szCs w:val="18"/>
              </w:rPr>
              <w:t>844</w:t>
            </w:r>
            <w:proofErr w:type="gramEnd"/>
            <w:r w:rsidR="00D10306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931CDE" w:rsidRPr="00931CDE">
              <w:rPr>
                <w:rFonts w:asciiTheme="majorHAnsi" w:hAnsiTheme="majorHAnsi" w:cstheme="majorHAnsi"/>
                <w:sz w:val="18"/>
                <w:szCs w:val="18"/>
              </w:rPr>
              <w:t>561-1338</w:t>
            </w:r>
            <w:r w:rsidR="0081787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for further assistance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0"/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107261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color w:val="002060"/>
              </w:rPr>
            </w:pPr>
            <w:r w:rsidRPr="00FE136D">
              <w:rPr>
                <w:rFonts w:cstheme="majorHAnsi"/>
                <w:color w:val="002060"/>
              </w:rPr>
              <w:t>California Casualty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</w:rPr>
            </w:pPr>
          </w:p>
        </w:tc>
        <w:tc>
          <w:tcPr>
            <w:tcW w:w="10033" w:type="dxa"/>
            <w:gridSpan w:val="5"/>
          </w:tcPr>
          <w:p w:rsidR="00BA0B3E" w:rsidRPr="00FE136D" w:rsidRDefault="002B763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If you have auto, home, or renter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s insurance thro</w:t>
            </w:r>
            <w:r w:rsidR="0076550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ugh California Casualty,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contact them </w:t>
            </w:r>
            <w:r w:rsidR="0076550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directly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at 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866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680-5142 to </w:t>
            </w:r>
            <w:r w:rsidR="0076550C" w:rsidRPr="00FE136D">
              <w:rPr>
                <w:rFonts w:asciiTheme="majorHAnsi" w:hAnsiTheme="majorHAnsi" w:cstheme="majorHAnsi"/>
                <w:sz w:val="18"/>
                <w:szCs w:val="18"/>
              </w:rPr>
              <w:t>discuss payment arrangements</w:t>
            </w:r>
            <w:r w:rsidR="007C4DDE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435E0" w:rsidRPr="00FE136D">
              <w:rPr>
                <w:rFonts w:asciiTheme="majorHAnsi" w:hAnsiTheme="majorHAnsi" w:cstheme="majorHAnsi"/>
                <w:sz w:val="18"/>
                <w:szCs w:val="18"/>
              </w:rPr>
              <w:t>as a result of your retirement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2B7637" w:rsidRPr="00FE136D" w:rsidRDefault="002B7637" w:rsidP="00200D99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California Casualty monthly premiums cannot be deducted from your monthly retirement </w:t>
            </w:r>
            <w:r w:rsidR="00343C1E" w:rsidRPr="00FE136D">
              <w:rPr>
                <w:rFonts w:asciiTheme="majorHAnsi" w:hAnsiTheme="majorHAnsi" w:cstheme="majorHAnsi"/>
                <w:sz w:val="18"/>
                <w:szCs w:val="18"/>
              </w:rPr>
              <w:t>check;</w:t>
            </w:r>
            <w:r w:rsidR="00F435E0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43C1E" w:rsidRPr="00FE136D">
              <w:rPr>
                <w:rFonts w:asciiTheme="majorHAnsi" w:hAnsiTheme="majorHAnsi" w:cstheme="majorHAnsi"/>
                <w:sz w:val="18"/>
                <w:szCs w:val="18"/>
              </w:rPr>
              <w:t>however,</w:t>
            </w:r>
            <w:r w:rsidR="00F435E0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payments </w:t>
            </w:r>
            <w:r w:rsidR="00F435E0" w:rsidRPr="00FE136D">
              <w:rPr>
                <w:rFonts w:asciiTheme="majorHAnsi" w:hAnsiTheme="majorHAnsi" w:cstheme="majorHAnsi"/>
                <w:sz w:val="18"/>
                <w:szCs w:val="18"/>
              </w:rPr>
              <w:t>may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be set up as an automatic deduction from your bank account.</w:t>
            </w:r>
          </w:p>
        </w:tc>
      </w:tr>
      <w:tr w:rsidR="0081676C" w:rsidRPr="00FE136D" w:rsidTr="009C4A6A">
        <w:sdt>
          <w:sdtPr>
            <w:rPr>
              <w:rFonts w:cstheme="majorHAnsi"/>
              <w:b w:val="0"/>
              <w:color w:val="002060"/>
            </w:rPr>
            <w:id w:val="-148785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</w:rPr>
            </w:pPr>
            <w:r w:rsidRPr="00FE136D">
              <w:rPr>
                <w:rFonts w:cstheme="majorHAnsi"/>
                <w:color w:val="002060"/>
              </w:rPr>
              <w:t>UCR Emeriti/Retiree Association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2B7637">
            <w:pPr>
              <w:pStyle w:val="TableBody"/>
              <w:rPr>
                <w:rFonts w:asciiTheme="majorHAnsi" w:hAnsiTheme="majorHAnsi" w:cstheme="majorHAnsi"/>
              </w:rPr>
            </w:pPr>
          </w:p>
        </w:tc>
        <w:tc>
          <w:tcPr>
            <w:tcW w:w="10033" w:type="dxa"/>
            <w:gridSpan w:val="5"/>
          </w:tcPr>
          <w:p w:rsidR="009C1A32" w:rsidRPr="00FE136D" w:rsidRDefault="009C1A32" w:rsidP="00360A82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If you would like to join the UCR Emer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ti/Retiree </w:t>
            </w:r>
            <w:r w:rsidR="001A205E" w:rsidRPr="00FE136D">
              <w:rPr>
                <w:rFonts w:asciiTheme="majorHAnsi" w:hAnsiTheme="majorHAnsi" w:cstheme="majorHAnsi"/>
                <w:sz w:val="18"/>
                <w:szCs w:val="18"/>
              </w:rPr>
              <w:t>Association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, log on to: </w:t>
            </w:r>
            <w:hyperlink r:id="rId12" w:history="1">
              <w:r w:rsidR="00360A82" w:rsidRPr="00FE13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http://retirees.ucr.edu/</w:t>
              </w:r>
            </w:hyperlink>
            <w:r w:rsidR="00337DF1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for the enrollment proce</w:t>
            </w:r>
            <w:r w:rsidR="001A205E" w:rsidRPr="00FE136D">
              <w:rPr>
                <w:rFonts w:asciiTheme="majorHAnsi" w:hAnsiTheme="majorHAnsi" w:cstheme="majorHAnsi"/>
                <w:sz w:val="18"/>
                <w:szCs w:val="18"/>
              </w:rPr>
              <w:t>ss</w:t>
            </w:r>
            <w:r w:rsidR="00337DF1" w:rsidRPr="00FE136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81676C" w:rsidRPr="00FE136D" w:rsidTr="00BB5BAE">
        <w:sdt>
          <w:sdtPr>
            <w:rPr>
              <w:rFonts w:cstheme="majorHAnsi"/>
              <w:b w:val="0"/>
              <w:color w:val="002060"/>
            </w:rPr>
            <w:id w:val="34938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  <w:b w:val="0"/>
                <w:color w:val="002060"/>
              </w:rPr>
            </w:pPr>
            <w:r w:rsidRPr="00FE136D">
              <w:rPr>
                <w:rFonts w:cstheme="majorHAnsi"/>
                <w:color w:val="002060"/>
              </w:rPr>
              <w:t>The Recreation Center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</w:rPr>
            </w:pPr>
          </w:p>
        </w:tc>
        <w:tc>
          <w:tcPr>
            <w:tcW w:w="10033" w:type="dxa"/>
            <w:gridSpan w:val="5"/>
          </w:tcPr>
          <w:p w:rsidR="002B7637" w:rsidRPr="00FE136D" w:rsidRDefault="002B7637" w:rsidP="00200D99">
            <w:pPr>
              <w:pStyle w:val="Tablebullet"/>
              <w:numPr>
                <w:ilvl w:val="0"/>
                <w:numId w:val="12"/>
              </w:numPr>
              <w:spacing w:before="0" w:after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If you would like to continue your </w:t>
            </w:r>
            <w:r w:rsidR="00FE13B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gym membership,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contact the </w:t>
            </w:r>
            <w:r w:rsidR="0077149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UCR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Rec</w:t>
            </w:r>
            <w:r w:rsidR="0077149B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reation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Center at 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951</w:t>
            </w:r>
            <w:r w:rsidR="00360A82" w:rsidRPr="00FE136D">
              <w:rPr>
                <w:rFonts w:asciiTheme="majorHAnsi" w:hAnsiTheme="majorHAnsi" w:cstheme="majorHAnsi"/>
                <w:sz w:val="18"/>
                <w:szCs w:val="18"/>
              </w:rPr>
              <w:t>) 8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27-5738.</w:t>
            </w:r>
          </w:p>
        </w:tc>
      </w:tr>
      <w:tr w:rsidR="0081676C" w:rsidRPr="00FE136D" w:rsidTr="002B0E3F">
        <w:sdt>
          <w:sdtPr>
            <w:rPr>
              <w:rFonts w:cstheme="majorHAnsi"/>
              <w:b w:val="0"/>
              <w:color w:val="002060"/>
            </w:rPr>
            <w:id w:val="-11611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2E1F4" w:themeFill="text2" w:themeFillTint="33"/>
                <w:vAlign w:val="center"/>
              </w:tcPr>
              <w:p w:rsidR="0081676C" w:rsidRPr="00FE136D" w:rsidRDefault="0081676C" w:rsidP="0081676C">
                <w:pPr>
                  <w:pStyle w:val="Tablesubheading"/>
                  <w:spacing w:before="0" w:after="0"/>
                  <w:jc w:val="center"/>
                  <w:rPr>
                    <w:rFonts w:cstheme="majorHAnsi"/>
                    <w:b w:val="0"/>
                    <w:color w:val="002060"/>
                  </w:rPr>
                </w:pPr>
                <w:r w:rsidRPr="00FE136D">
                  <w:rPr>
                    <w:rFonts w:ascii="Segoe UI Symbol" w:eastAsia="MS Gothic" w:hAnsi="Segoe UI Symbol" w:cs="Segoe UI Symbol"/>
                    <w:b w:val="0"/>
                    <w:color w:val="002060"/>
                  </w:rPr>
                  <w:t>☐</w:t>
                </w:r>
              </w:p>
            </w:tc>
          </w:sdtContent>
        </w:sdt>
        <w:tc>
          <w:tcPr>
            <w:tcW w:w="10033" w:type="dxa"/>
            <w:gridSpan w:val="5"/>
            <w:shd w:val="clear" w:color="auto" w:fill="D2E1F4" w:themeFill="text2" w:themeFillTint="33"/>
            <w:vAlign w:val="center"/>
          </w:tcPr>
          <w:p w:rsidR="0081676C" w:rsidRPr="00FE136D" w:rsidRDefault="0081676C" w:rsidP="0081676C">
            <w:pPr>
              <w:pStyle w:val="Tablesubheading"/>
              <w:spacing w:after="60"/>
              <w:rPr>
                <w:rFonts w:cstheme="majorHAnsi"/>
              </w:rPr>
            </w:pPr>
            <w:r w:rsidRPr="00FE136D">
              <w:rPr>
                <w:rFonts w:cstheme="majorHAnsi"/>
                <w:color w:val="002060"/>
              </w:rPr>
              <w:t>UC Retirement Administration Service Center (RASC) Contact Information</w:t>
            </w:r>
          </w:p>
        </w:tc>
      </w:tr>
      <w:tr w:rsidR="002B7637" w:rsidRPr="00FE136D" w:rsidTr="009C4A6A">
        <w:tc>
          <w:tcPr>
            <w:tcW w:w="757" w:type="dxa"/>
          </w:tcPr>
          <w:p w:rsidR="002B7637" w:rsidRPr="00FE136D" w:rsidRDefault="002B7637" w:rsidP="00302EE7">
            <w:pPr>
              <w:pStyle w:val="TableBody"/>
              <w:rPr>
                <w:rFonts w:asciiTheme="majorHAnsi" w:hAnsiTheme="majorHAnsi" w:cstheme="majorHAnsi"/>
              </w:rPr>
            </w:pPr>
          </w:p>
        </w:tc>
        <w:tc>
          <w:tcPr>
            <w:tcW w:w="10033" w:type="dxa"/>
            <w:gridSpan w:val="5"/>
          </w:tcPr>
          <w:p w:rsidR="00A20E27" w:rsidRDefault="00081402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810AD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ontact RASC at 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>800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="002B7637" w:rsidRPr="00FE136D">
              <w:rPr>
                <w:rFonts w:asciiTheme="majorHAnsi" w:hAnsiTheme="majorHAnsi" w:cstheme="majorHAnsi"/>
                <w:sz w:val="18"/>
                <w:szCs w:val="18"/>
              </w:rPr>
              <w:t>888-8267, select option #4</w:t>
            </w:r>
          </w:p>
          <w:p w:rsidR="00810AD7" w:rsidRPr="00FE136D" w:rsidRDefault="00A20E2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20E27">
              <w:rPr>
                <w:rFonts w:asciiTheme="majorHAnsi" w:hAnsiTheme="majorHAnsi" w:cstheme="majorHAnsi"/>
                <w:sz w:val="18"/>
                <w:szCs w:val="18"/>
              </w:rPr>
              <w:t>Retiree benefits system changes to UCRAYS</w:t>
            </w:r>
          </w:p>
          <w:p w:rsidR="002B7637" w:rsidRPr="00FE136D" w:rsidRDefault="00810AD7" w:rsidP="009F312D">
            <w:pPr>
              <w:pStyle w:val="Tablebullet"/>
              <w:numPr>
                <w:ilvl w:val="0"/>
                <w:numId w:val="12"/>
              </w:numPr>
              <w:spacing w:before="0"/>
              <w:ind w:left="346" w:hanging="27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RASC </w:t>
            </w:r>
            <w:r w:rsidR="003807BD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assist you with the following questions</w:t>
            </w:r>
            <w:r w:rsidR="003807BD" w:rsidRPr="00FE136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2B7637" w:rsidRPr="00FE136D" w:rsidRDefault="002B7637" w:rsidP="009F312D">
            <w:pPr>
              <w:pStyle w:val="TableBody"/>
              <w:numPr>
                <w:ilvl w:val="0"/>
                <w:numId w:val="10"/>
              </w:numPr>
              <w:spacing w:before="0" w:after="40"/>
              <w:ind w:left="620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Change your </w:t>
            </w:r>
            <w:r w:rsidR="001A205E" w:rsidRPr="00FE136D">
              <w:rPr>
                <w:rFonts w:asciiTheme="majorHAnsi" w:hAnsiTheme="majorHAnsi" w:cstheme="majorHAnsi"/>
                <w:sz w:val="18"/>
                <w:szCs w:val="18"/>
              </w:rPr>
              <w:t>mailing address</w:t>
            </w:r>
          </w:p>
          <w:p w:rsidR="002B7637" w:rsidRPr="00FE136D" w:rsidRDefault="002B7637" w:rsidP="009F312D">
            <w:pPr>
              <w:pStyle w:val="TableBody"/>
              <w:numPr>
                <w:ilvl w:val="0"/>
                <w:numId w:val="10"/>
              </w:numPr>
              <w:spacing w:before="0" w:after="40"/>
              <w:ind w:left="620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Change your Federal and State withholding taxes</w:t>
            </w:r>
          </w:p>
          <w:p w:rsidR="002B7637" w:rsidRPr="00FE136D" w:rsidRDefault="002B7637" w:rsidP="009F312D">
            <w:pPr>
              <w:pStyle w:val="TableBody"/>
              <w:numPr>
                <w:ilvl w:val="0"/>
                <w:numId w:val="10"/>
              </w:numPr>
              <w:spacing w:before="0" w:after="40"/>
              <w:ind w:left="620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General </w:t>
            </w:r>
            <w:r w:rsidR="001A205E" w:rsidRPr="00FE136D">
              <w:rPr>
                <w:rFonts w:asciiTheme="majorHAnsi" w:hAnsiTheme="majorHAnsi" w:cstheme="majorHAnsi"/>
                <w:sz w:val="18"/>
                <w:szCs w:val="18"/>
              </w:rPr>
              <w:t>assistance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with your medical and dental plans</w:t>
            </w:r>
          </w:p>
          <w:p w:rsidR="002B7637" w:rsidRPr="00FE136D" w:rsidRDefault="002B7637" w:rsidP="009F312D">
            <w:pPr>
              <w:pStyle w:val="TableBody"/>
              <w:numPr>
                <w:ilvl w:val="0"/>
                <w:numId w:val="10"/>
              </w:numPr>
              <w:spacing w:before="0" w:after="40"/>
              <w:ind w:left="620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Retirement </w:t>
            </w:r>
            <w:r w:rsidR="00B90DF9" w:rsidRPr="00FE136D">
              <w:rPr>
                <w:rFonts w:asciiTheme="majorHAnsi" w:hAnsiTheme="majorHAnsi" w:cstheme="majorHAnsi"/>
                <w:sz w:val="18"/>
                <w:szCs w:val="18"/>
              </w:rPr>
              <w:t>pay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check information</w:t>
            </w:r>
          </w:p>
          <w:p w:rsidR="002309BC" w:rsidRPr="00FE136D" w:rsidRDefault="002309BC" w:rsidP="009F312D">
            <w:pPr>
              <w:pStyle w:val="TableBody"/>
              <w:numPr>
                <w:ilvl w:val="0"/>
                <w:numId w:val="10"/>
              </w:numPr>
              <w:spacing w:before="0" w:after="40"/>
              <w:ind w:left="620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Open Enrollment</w:t>
            </w:r>
          </w:p>
          <w:p w:rsidR="002B7637" w:rsidRPr="00FE136D" w:rsidRDefault="002B7637" w:rsidP="00AD619C">
            <w:pPr>
              <w:pStyle w:val="Tablebullet"/>
              <w:numPr>
                <w:ilvl w:val="0"/>
                <w:numId w:val="12"/>
              </w:numPr>
              <w:spacing w:before="0" w:after="60"/>
              <w:ind w:left="346" w:hanging="274"/>
              <w:jc w:val="both"/>
              <w:rPr>
                <w:rFonts w:asciiTheme="majorHAnsi" w:hAnsiTheme="majorHAnsi" w:cstheme="majorHAnsi"/>
              </w:rPr>
            </w:pP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>Hours</w:t>
            </w:r>
            <w:r w:rsidR="00810AD7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of Operation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>: Monday ‒ Friday |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8:30 a.m. – 4:30 p.m.</w:t>
            </w:r>
            <w:r w:rsidR="00AD619C"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|</w:t>
            </w:r>
            <w:r w:rsidRPr="00FE136D">
              <w:rPr>
                <w:rFonts w:asciiTheme="majorHAnsi" w:hAnsiTheme="majorHAnsi" w:cstheme="majorHAnsi"/>
                <w:sz w:val="18"/>
                <w:szCs w:val="18"/>
              </w:rPr>
              <w:t xml:space="preserve"> closed all UC holidays.</w:t>
            </w:r>
          </w:p>
        </w:tc>
      </w:tr>
    </w:tbl>
    <w:p w:rsidR="00713C7A" w:rsidRPr="00C44FDD" w:rsidRDefault="00713C7A" w:rsidP="00C96F25">
      <w:pPr>
        <w:rPr>
          <w:rFonts w:asciiTheme="majorHAnsi" w:hAnsiTheme="majorHAnsi" w:cstheme="majorHAnsi"/>
          <w:sz w:val="4"/>
          <w:szCs w:val="4"/>
        </w:rPr>
      </w:pPr>
    </w:p>
    <w:sectPr w:rsidR="00713C7A" w:rsidRPr="00C44FDD" w:rsidSect="00530390">
      <w:footerReference w:type="default" r:id="rId13"/>
      <w:pgSz w:w="12240" w:h="15840" w:code="1"/>
      <w:pgMar w:top="288" w:right="720" w:bottom="288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5E" w:rsidRDefault="00FB175E" w:rsidP="00467CDA">
      <w:pPr>
        <w:spacing w:after="0" w:line="240" w:lineRule="auto"/>
      </w:pPr>
      <w:r>
        <w:separator/>
      </w:r>
    </w:p>
  </w:endnote>
  <w:endnote w:type="continuationSeparator" w:id="0">
    <w:p w:rsidR="00FB175E" w:rsidRDefault="00FB175E" w:rsidP="0046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color w:val="808080" w:themeColor="background1" w:themeShade="80"/>
        <w:sz w:val="16"/>
        <w:szCs w:val="16"/>
      </w:rPr>
      <w:id w:val="2033748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7CDA" w:rsidRPr="006D333D" w:rsidRDefault="009C4A6A" w:rsidP="005657DE">
            <w:pPr>
              <w:pStyle w:val="Footer"/>
              <w:tabs>
                <w:tab w:val="clear" w:pos="4680"/>
                <w:tab w:val="left" w:pos="9360"/>
              </w:tabs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Pre-Retirement Information Resources Checklist (</w:t>
            </w:r>
            <w:r w:rsidR="00A20E27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April 2021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)</w:t>
            </w:r>
            <w:r w:rsidR="006D333D" w:rsidRPr="006D333D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ab/>
            </w:r>
            <w:r w:rsidR="00AD619C" w:rsidRPr="006D333D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D0DE3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AD619C" w:rsidRPr="006D333D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D0DE3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AD619C" w:rsidRPr="006D333D">
              <w:rPr>
                <w:rFonts w:asciiTheme="majorHAnsi" w:hAnsiTheme="majorHAnsi" w:cstheme="majorHAnsi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5E" w:rsidRDefault="00FB175E" w:rsidP="00467CDA">
      <w:pPr>
        <w:spacing w:after="0" w:line="240" w:lineRule="auto"/>
      </w:pPr>
      <w:r>
        <w:separator/>
      </w:r>
    </w:p>
  </w:footnote>
  <w:footnote w:type="continuationSeparator" w:id="0">
    <w:p w:rsidR="00FB175E" w:rsidRDefault="00FB175E" w:rsidP="0046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CB"/>
    <w:multiLevelType w:val="hybridMultilevel"/>
    <w:tmpl w:val="9A902040"/>
    <w:lvl w:ilvl="0" w:tplc="9BF8E4D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42A1"/>
    <w:multiLevelType w:val="hybridMultilevel"/>
    <w:tmpl w:val="D78E1C74"/>
    <w:lvl w:ilvl="0" w:tplc="9BF8E4D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DEC"/>
    <w:multiLevelType w:val="hybridMultilevel"/>
    <w:tmpl w:val="23F24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D21D9"/>
    <w:multiLevelType w:val="hybridMultilevel"/>
    <w:tmpl w:val="9316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A5F"/>
    <w:multiLevelType w:val="hybridMultilevel"/>
    <w:tmpl w:val="A83455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D27F5"/>
    <w:multiLevelType w:val="hybridMultilevel"/>
    <w:tmpl w:val="401AA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15EB"/>
    <w:multiLevelType w:val="hybridMultilevel"/>
    <w:tmpl w:val="26307600"/>
    <w:lvl w:ilvl="0" w:tplc="56788FE6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C34DD"/>
    <w:multiLevelType w:val="hybridMultilevel"/>
    <w:tmpl w:val="A1E432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0736C"/>
    <w:multiLevelType w:val="hybridMultilevel"/>
    <w:tmpl w:val="83C218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B47DF"/>
    <w:multiLevelType w:val="hybridMultilevel"/>
    <w:tmpl w:val="79EE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5303"/>
    <w:multiLevelType w:val="hybridMultilevel"/>
    <w:tmpl w:val="C922A518"/>
    <w:lvl w:ilvl="0" w:tplc="EC4807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8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5851"/>
    <w:multiLevelType w:val="hybridMultilevel"/>
    <w:tmpl w:val="9316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33352"/>
    <w:multiLevelType w:val="hybridMultilevel"/>
    <w:tmpl w:val="9316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055E"/>
    <w:multiLevelType w:val="hybridMultilevel"/>
    <w:tmpl w:val="7898B99E"/>
    <w:lvl w:ilvl="0" w:tplc="6474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877C2C00">
      <w:start w:val="1"/>
      <w:numFmt w:val="bullet"/>
      <w:pStyle w:val="Table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B4C26"/>
    <w:multiLevelType w:val="hybridMultilevel"/>
    <w:tmpl w:val="38DE286E"/>
    <w:lvl w:ilvl="0" w:tplc="56788FE6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352F"/>
    <w:multiLevelType w:val="hybridMultilevel"/>
    <w:tmpl w:val="04EAEA38"/>
    <w:lvl w:ilvl="0" w:tplc="9BF8E4D8">
      <w:start w:val="1"/>
      <w:numFmt w:val="bullet"/>
      <w:lvlText w:val="›"/>
      <w:lvlJc w:val="left"/>
      <w:pPr>
        <w:ind w:left="630" w:hanging="360"/>
      </w:pPr>
      <w:rPr>
        <w:rFonts w:ascii="Arial" w:hAnsi="Arial"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05BB"/>
    <w:multiLevelType w:val="hybridMultilevel"/>
    <w:tmpl w:val="A6384FA4"/>
    <w:lvl w:ilvl="0" w:tplc="C65E931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BA4"/>
    <w:multiLevelType w:val="hybridMultilevel"/>
    <w:tmpl w:val="28360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EC4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6C75"/>
    <w:multiLevelType w:val="hybridMultilevel"/>
    <w:tmpl w:val="E1BA49AC"/>
    <w:lvl w:ilvl="0" w:tplc="DA72C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F28FA"/>
    <w:multiLevelType w:val="hybridMultilevel"/>
    <w:tmpl w:val="BB342CF8"/>
    <w:lvl w:ilvl="0" w:tplc="A03A7F2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8"/>
  </w:num>
  <w:num w:numId="14">
    <w:abstractNumId w:val="17"/>
  </w:num>
  <w:num w:numId="15">
    <w:abstractNumId w:val="17"/>
  </w:num>
  <w:num w:numId="16">
    <w:abstractNumId w:val="11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20"/>
  </w:num>
  <w:num w:numId="23">
    <w:abstractNumId w:val="13"/>
  </w:num>
  <w:num w:numId="24">
    <w:abstractNumId w:val="4"/>
  </w:num>
  <w:num w:numId="25">
    <w:abstractNumId w:val="12"/>
  </w:num>
  <w:num w:numId="26">
    <w:abstractNumId w:val="17"/>
  </w:num>
  <w:num w:numId="27">
    <w:abstractNumId w:val="15"/>
  </w:num>
  <w:num w:numId="28">
    <w:abstractNumId w:val="17"/>
  </w:num>
  <w:num w:numId="29">
    <w:abstractNumId w:val="0"/>
  </w:num>
  <w:num w:numId="30">
    <w:abstractNumId w:val="2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bEirij6QnpyA/5JHU6aYzy6kBfRcsGzuWw7TB7EttOo4RCay5hQ6aQXaaIUyfhbqVr4+Erpqegzz1Nn/ZUGLwQ==" w:salt="bzmTkmkU3Rp7/X81byyjq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A"/>
    <w:rsid w:val="00017EB5"/>
    <w:rsid w:val="000326E9"/>
    <w:rsid w:val="0005220D"/>
    <w:rsid w:val="000675AB"/>
    <w:rsid w:val="00081402"/>
    <w:rsid w:val="00083D81"/>
    <w:rsid w:val="000915BB"/>
    <w:rsid w:val="000A0F63"/>
    <w:rsid w:val="000A674D"/>
    <w:rsid w:val="000C7F68"/>
    <w:rsid w:val="000D45BB"/>
    <w:rsid w:val="000E5AB9"/>
    <w:rsid w:val="000F2C25"/>
    <w:rsid w:val="000F44A6"/>
    <w:rsid w:val="00121D76"/>
    <w:rsid w:val="00124D77"/>
    <w:rsid w:val="00136D3C"/>
    <w:rsid w:val="00140E27"/>
    <w:rsid w:val="001412CD"/>
    <w:rsid w:val="0015082C"/>
    <w:rsid w:val="0015502F"/>
    <w:rsid w:val="00160B05"/>
    <w:rsid w:val="00164126"/>
    <w:rsid w:val="0018043B"/>
    <w:rsid w:val="001A205E"/>
    <w:rsid w:val="001A230A"/>
    <w:rsid w:val="001B6DF0"/>
    <w:rsid w:val="001D66A6"/>
    <w:rsid w:val="00200D99"/>
    <w:rsid w:val="00206F48"/>
    <w:rsid w:val="00212518"/>
    <w:rsid w:val="002309BC"/>
    <w:rsid w:val="002405C6"/>
    <w:rsid w:val="002446AA"/>
    <w:rsid w:val="00250F3B"/>
    <w:rsid w:val="00257A49"/>
    <w:rsid w:val="002640E5"/>
    <w:rsid w:val="002732DC"/>
    <w:rsid w:val="00285659"/>
    <w:rsid w:val="002943AA"/>
    <w:rsid w:val="002957F8"/>
    <w:rsid w:val="002B7637"/>
    <w:rsid w:val="002C2385"/>
    <w:rsid w:val="002D0DE3"/>
    <w:rsid w:val="002E70D1"/>
    <w:rsid w:val="002F6662"/>
    <w:rsid w:val="00302EE7"/>
    <w:rsid w:val="0030465E"/>
    <w:rsid w:val="00304809"/>
    <w:rsid w:val="00310641"/>
    <w:rsid w:val="00315BCF"/>
    <w:rsid w:val="00321A87"/>
    <w:rsid w:val="00323DBC"/>
    <w:rsid w:val="00330209"/>
    <w:rsid w:val="00337DF1"/>
    <w:rsid w:val="00341561"/>
    <w:rsid w:val="00342290"/>
    <w:rsid w:val="00343C1E"/>
    <w:rsid w:val="00354498"/>
    <w:rsid w:val="00357B58"/>
    <w:rsid w:val="00360A82"/>
    <w:rsid w:val="003767E9"/>
    <w:rsid w:val="0037738D"/>
    <w:rsid w:val="003807BD"/>
    <w:rsid w:val="00387889"/>
    <w:rsid w:val="003A6DEB"/>
    <w:rsid w:val="003B0613"/>
    <w:rsid w:val="003B5182"/>
    <w:rsid w:val="003B74B3"/>
    <w:rsid w:val="003C442A"/>
    <w:rsid w:val="003D291D"/>
    <w:rsid w:val="003E30F0"/>
    <w:rsid w:val="003F0C2C"/>
    <w:rsid w:val="003F62E0"/>
    <w:rsid w:val="00413137"/>
    <w:rsid w:val="00413BA3"/>
    <w:rsid w:val="0042044E"/>
    <w:rsid w:val="00420975"/>
    <w:rsid w:val="0042659C"/>
    <w:rsid w:val="00434AFE"/>
    <w:rsid w:val="00437787"/>
    <w:rsid w:val="00455E3B"/>
    <w:rsid w:val="00464D85"/>
    <w:rsid w:val="00467CDA"/>
    <w:rsid w:val="00477B9A"/>
    <w:rsid w:val="004812BA"/>
    <w:rsid w:val="00493265"/>
    <w:rsid w:val="004933C5"/>
    <w:rsid w:val="00495974"/>
    <w:rsid w:val="004967B4"/>
    <w:rsid w:val="004A7350"/>
    <w:rsid w:val="004D4BDD"/>
    <w:rsid w:val="004E1A37"/>
    <w:rsid w:val="004E25DC"/>
    <w:rsid w:val="004E6901"/>
    <w:rsid w:val="004F42C7"/>
    <w:rsid w:val="004F6021"/>
    <w:rsid w:val="0051041D"/>
    <w:rsid w:val="005168F6"/>
    <w:rsid w:val="0052296A"/>
    <w:rsid w:val="00522D37"/>
    <w:rsid w:val="005264A0"/>
    <w:rsid w:val="00530390"/>
    <w:rsid w:val="00532158"/>
    <w:rsid w:val="005348D7"/>
    <w:rsid w:val="00545AD4"/>
    <w:rsid w:val="005657DE"/>
    <w:rsid w:val="00565FAD"/>
    <w:rsid w:val="005707AA"/>
    <w:rsid w:val="00573880"/>
    <w:rsid w:val="00575E6D"/>
    <w:rsid w:val="0058401F"/>
    <w:rsid w:val="005A1E7D"/>
    <w:rsid w:val="005A3364"/>
    <w:rsid w:val="005A4EE3"/>
    <w:rsid w:val="005B0768"/>
    <w:rsid w:val="005B7F92"/>
    <w:rsid w:val="005C0119"/>
    <w:rsid w:val="005C2A77"/>
    <w:rsid w:val="005C4837"/>
    <w:rsid w:val="005D5F18"/>
    <w:rsid w:val="005E0E1C"/>
    <w:rsid w:val="0060317A"/>
    <w:rsid w:val="00606D7E"/>
    <w:rsid w:val="006109C1"/>
    <w:rsid w:val="0061398D"/>
    <w:rsid w:val="0061411B"/>
    <w:rsid w:val="00621DE5"/>
    <w:rsid w:val="00624560"/>
    <w:rsid w:val="00626BB9"/>
    <w:rsid w:val="00632114"/>
    <w:rsid w:val="006362F3"/>
    <w:rsid w:val="006418F2"/>
    <w:rsid w:val="00643315"/>
    <w:rsid w:val="00644832"/>
    <w:rsid w:val="00650C27"/>
    <w:rsid w:val="00655263"/>
    <w:rsid w:val="006606DE"/>
    <w:rsid w:val="00667B24"/>
    <w:rsid w:val="00692596"/>
    <w:rsid w:val="00696CDC"/>
    <w:rsid w:val="006A12E6"/>
    <w:rsid w:val="006A4331"/>
    <w:rsid w:val="006A5C0B"/>
    <w:rsid w:val="006B318B"/>
    <w:rsid w:val="006C45CD"/>
    <w:rsid w:val="006C6042"/>
    <w:rsid w:val="006D333D"/>
    <w:rsid w:val="006E5151"/>
    <w:rsid w:val="006F43EC"/>
    <w:rsid w:val="00701519"/>
    <w:rsid w:val="00713C7A"/>
    <w:rsid w:val="00723D0C"/>
    <w:rsid w:val="00724C16"/>
    <w:rsid w:val="00732E27"/>
    <w:rsid w:val="00750F43"/>
    <w:rsid w:val="0076492F"/>
    <w:rsid w:val="0076550C"/>
    <w:rsid w:val="0077149B"/>
    <w:rsid w:val="007957EC"/>
    <w:rsid w:val="007A7C45"/>
    <w:rsid w:val="007B368E"/>
    <w:rsid w:val="007B7492"/>
    <w:rsid w:val="007C4D4A"/>
    <w:rsid w:val="007C4DDE"/>
    <w:rsid w:val="007D0F65"/>
    <w:rsid w:val="007D5A9E"/>
    <w:rsid w:val="007D78B6"/>
    <w:rsid w:val="007E209E"/>
    <w:rsid w:val="00810AD7"/>
    <w:rsid w:val="0081598D"/>
    <w:rsid w:val="0081676C"/>
    <w:rsid w:val="0081787E"/>
    <w:rsid w:val="008238E9"/>
    <w:rsid w:val="00847F01"/>
    <w:rsid w:val="00850670"/>
    <w:rsid w:val="00856457"/>
    <w:rsid w:val="00861156"/>
    <w:rsid w:val="00871AFB"/>
    <w:rsid w:val="00894469"/>
    <w:rsid w:val="008B7490"/>
    <w:rsid w:val="008D2B4A"/>
    <w:rsid w:val="008D6B2B"/>
    <w:rsid w:val="008D6EFC"/>
    <w:rsid w:val="008E014B"/>
    <w:rsid w:val="008E1B80"/>
    <w:rsid w:val="008E40E0"/>
    <w:rsid w:val="008E6594"/>
    <w:rsid w:val="008F2EDB"/>
    <w:rsid w:val="009233AA"/>
    <w:rsid w:val="00925131"/>
    <w:rsid w:val="00931CDE"/>
    <w:rsid w:val="00932EE0"/>
    <w:rsid w:val="0094509B"/>
    <w:rsid w:val="00961045"/>
    <w:rsid w:val="00961400"/>
    <w:rsid w:val="00962748"/>
    <w:rsid w:val="009B6341"/>
    <w:rsid w:val="009C1A32"/>
    <w:rsid w:val="009C4A6A"/>
    <w:rsid w:val="009C6038"/>
    <w:rsid w:val="009E2691"/>
    <w:rsid w:val="009E7DA9"/>
    <w:rsid w:val="009F298E"/>
    <w:rsid w:val="009F312D"/>
    <w:rsid w:val="009F4C8F"/>
    <w:rsid w:val="00A159DF"/>
    <w:rsid w:val="00A2063C"/>
    <w:rsid w:val="00A20E27"/>
    <w:rsid w:val="00A365DF"/>
    <w:rsid w:val="00A6631B"/>
    <w:rsid w:val="00A71043"/>
    <w:rsid w:val="00A77D44"/>
    <w:rsid w:val="00A80C20"/>
    <w:rsid w:val="00A850EF"/>
    <w:rsid w:val="00A90368"/>
    <w:rsid w:val="00AD4557"/>
    <w:rsid w:val="00AD619C"/>
    <w:rsid w:val="00AE0E30"/>
    <w:rsid w:val="00B021DE"/>
    <w:rsid w:val="00B150BD"/>
    <w:rsid w:val="00B1648D"/>
    <w:rsid w:val="00B2491D"/>
    <w:rsid w:val="00B41941"/>
    <w:rsid w:val="00B53B36"/>
    <w:rsid w:val="00B55718"/>
    <w:rsid w:val="00B601B5"/>
    <w:rsid w:val="00B645D4"/>
    <w:rsid w:val="00B7137A"/>
    <w:rsid w:val="00B80ACE"/>
    <w:rsid w:val="00B83D5F"/>
    <w:rsid w:val="00B90389"/>
    <w:rsid w:val="00B90DF9"/>
    <w:rsid w:val="00B92313"/>
    <w:rsid w:val="00B92493"/>
    <w:rsid w:val="00B9776E"/>
    <w:rsid w:val="00BA00C5"/>
    <w:rsid w:val="00BA0B3E"/>
    <w:rsid w:val="00BB1E80"/>
    <w:rsid w:val="00BB69C9"/>
    <w:rsid w:val="00BB6B16"/>
    <w:rsid w:val="00BB6C86"/>
    <w:rsid w:val="00BE1125"/>
    <w:rsid w:val="00C045A5"/>
    <w:rsid w:val="00C16A1D"/>
    <w:rsid w:val="00C21914"/>
    <w:rsid w:val="00C2346A"/>
    <w:rsid w:val="00C344D0"/>
    <w:rsid w:val="00C421CD"/>
    <w:rsid w:val="00C44FDD"/>
    <w:rsid w:val="00C526BE"/>
    <w:rsid w:val="00C60415"/>
    <w:rsid w:val="00C62A79"/>
    <w:rsid w:val="00C74282"/>
    <w:rsid w:val="00C931EB"/>
    <w:rsid w:val="00C96F25"/>
    <w:rsid w:val="00CA531B"/>
    <w:rsid w:val="00CB0A75"/>
    <w:rsid w:val="00CB11D5"/>
    <w:rsid w:val="00CB4749"/>
    <w:rsid w:val="00CB7711"/>
    <w:rsid w:val="00CC1B9B"/>
    <w:rsid w:val="00CE73AC"/>
    <w:rsid w:val="00CF2127"/>
    <w:rsid w:val="00D00014"/>
    <w:rsid w:val="00D03899"/>
    <w:rsid w:val="00D10306"/>
    <w:rsid w:val="00D36486"/>
    <w:rsid w:val="00D378C9"/>
    <w:rsid w:val="00D6168E"/>
    <w:rsid w:val="00D6528F"/>
    <w:rsid w:val="00D7556D"/>
    <w:rsid w:val="00D8572F"/>
    <w:rsid w:val="00D85A67"/>
    <w:rsid w:val="00D9109F"/>
    <w:rsid w:val="00DA2100"/>
    <w:rsid w:val="00DB3D21"/>
    <w:rsid w:val="00DC1909"/>
    <w:rsid w:val="00DD0915"/>
    <w:rsid w:val="00DF00E9"/>
    <w:rsid w:val="00DF48C3"/>
    <w:rsid w:val="00DF6A1C"/>
    <w:rsid w:val="00E00307"/>
    <w:rsid w:val="00E07209"/>
    <w:rsid w:val="00E072D2"/>
    <w:rsid w:val="00E24886"/>
    <w:rsid w:val="00E43797"/>
    <w:rsid w:val="00E64BF2"/>
    <w:rsid w:val="00E802D8"/>
    <w:rsid w:val="00E823AB"/>
    <w:rsid w:val="00E91270"/>
    <w:rsid w:val="00EA06F6"/>
    <w:rsid w:val="00EB27A5"/>
    <w:rsid w:val="00EC7611"/>
    <w:rsid w:val="00EF6469"/>
    <w:rsid w:val="00F108D1"/>
    <w:rsid w:val="00F27711"/>
    <w:rsid w:val="00F32106"/>
    <w:rsid w:val="00F36A38"/>
    <w:rsid w:val="00F407EE"/>
    <w:rsid w:val="00F41E35"/>
    <w:rsid w:val="00F42DB9"/>
    <w:rsid w:val="00F435E0"/>
    <w:rsid w:val="00F47D5D"/>
    <w:rsid w:val="00F56E85"/>
    <w:rsid w:val="00F5799F"/>
    <w:rsid w:val="00F64D89"/>
    <w:rsid w:val="00F652D4"/>
    <w:rsid w:val="00F73266"/>
    <w:rsid w:val="00F737F6"/>
    <w:rsid w:val="00FA377C"/>
    <w:rsid w:val="00FB175E"/>
    <w:rsid w:val="00FB2C4B"/>
    <w:rsid w:val="00FB64AB"/>
    <w:rsid w:val="00FC213A"/>
    <w:rsid w:val="00FD3E28"/>
    <w:rsid w:val="00FE136D"/>
    <w:rsid w:val="00FE13BC"/>
    <w:rsid w:val="00FE2AF2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3E4BA"/>
  <w15:docId w15:val="{7A96ACB1-694E-411E-BD09-4793679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C4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D6CC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C4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F1AB00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401F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color w:val="7A6E6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6AA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7A6E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1402"/>
    <w:pPr>
      <w:pBdr>
        <w:bottom w:val="single" w:sz="8" w:space="4" w:color="7A6E67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402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042"/>
    <w:pPr>
      <w:numPr>
        <w:ilvl w:val="1"/>
      </w:numPr>
    </w:pPr>
    <w:rPr>
      <w:rFonts w:asciiTheme="majorHAnsi" w:eastAsiaTheme="majorEastAsia" w:hAnsiTheme="majorHAnsi" w:cstheme="majorBidi"/>
      <w:i/>
      <w:iCs/>
      <w:color w:val="7A6E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042"/>
    <w:rPr>
      <w:rFonts w:asciiTheme="majorHAnsi" w:eastAsiaTheme="majorEastAsia" w:hAnsiTheme="majorHAnsi" w:cstheme="majorBidi"/>
      <w:i/>
      <w:iCs/>
      <w:color w:val="7A6E67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C45"/>
    <w:rPr>
      <w:rFonts w:asciiTheme="majorHAnsi" w:eastAsiaTheme="majorEastAsia" w:hAnsiTheme="majorHAnsi" w:cstheme="majorBidi"/>
      <w:b/>
      <w:bCs/>
      <w:color w:val="2D6CC0" w:themeColor="text2"/>
      <w:sz w:val="28"/>
      <w:szCs w:val="28"/>
    </w:rPr>
  </w:style>
  <w:style w:type="paragraph" w:customStyle="1" w:styleId="Logo">
    <w:name w:val="Logo"/>
    <w:basedOn w:val="Normal"/>
    <w:qFormat/>
    <w:rsid w:val="005D5F18"/>
    <w:pPr>
      <w:spacing w:after="360" w:line="240" w:lineRule="auto"/>
    </w:pPr>
  </w:style>
  <w:style w:type="table" w:styleId="TableGrid">
    <w:name w:val="Table Grid"/>
    <w:basedOn w:val="TableNormal"/>
    <w:uiPriority w:val="59"/>
    <w:rsid w:val="007B7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BB6B16"/>
    <w:pPr>
      <w:spacing w:after="240" w:line="240" w:lineRule="auto"/>
    </w:pPr>
  </w:style>
  <w:style w:type="paragraph" w:customStyle="1" w:styleId="TableBody">
    <w:name w:val="Table_Body"/>
    <w:basedOn w:val="Body"/>
    <w:qFormat/>
    <w:rsid w:val="005D5F18"/>
    <w:pPr>
      <w:spacing w:before="80" w:after="80"/>
    </w:pPr>
    <w:rPr>
      <w:sz w:val="20"/>
    </w:rPr>
  </w:style>
  <w:style w:type="paragraph" w:customStyle="1" w:styleId="TableHeading1">
    <w:name w:val="Table_Heading 1"/>
    <w:basedOn w:val="TableBody"/>
    <w:qFormat/>
    <w:rsid w:val="005D5F18"/>
    <w:rPr>
      <w:rFonts w:asciiTheme="majorHAnsi" w:hAnsiTheme="majorHAnsi"/>
      <w:b/>
      <w:color w:val="FFFFFF" w:themeColor="background1"/>
      <w:sz w:val="18"/>
    </w:rPr>
  </w:style>
  <w:style w:type="character" w:styleId="SubtleEmphasis">
    <w:name w:val="Subtle Emphasis"/>
    <w:basedOn w:val="DefaultParagraphFont"/>
    <w:uiPriority w:val="19"/>
    <w:semiHidden/>
    <w:qFormat/>
    <w:rsid w:val="00B150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B150BD"/>
    <w:rPr>
      <w:b/>
      <w:bCs/>
      <w:i/>
      <w:iCs/>
      <w:color w:val="7A6E6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150BD"/>
    <w:pPr>
      <w:pBdr>
        <w:bottom w:val="single" w:sz="4" w:space="4" w:color="7A6E67" w:themeColor="accent1"/>
      </w:pBdr>
      <w:spacing w:before="200" w:after="280"/>
      <w:ind w:left="936" w:right="936"/>
    </w:pPr>
    <w:rPr>
      <w:b/>
      <w:bCs/>
      <w:i/>
      <w:iCs/>
      <w:color w:val="7A6E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0E30"/>
    <w:rPr>
      <w:b/>
      <w:bCs/>
      <w:i/>
      <w:iCs/>
      <w:color w:val="7A6E67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7C45"/>
    <w:rPr>
      <w:rFonts w:asciiTheme="majorHAnsi" w:eastAsiaTheme="majorEastAsia" w:hAnsiTheme="majorHAnsi" w:cstheme="majorBidi"/>
      <w:b/>
      <w:bCs/>
      <w:color w:val="F1AB00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01F"/>
    <w:rPr>
      <w:rFonts w:asciiTheme="majorHAnsi" w:eastAsiaTheme="majorEastAsia" w:hAnsiTheme="majorHAnsi" w:cstheme="majorBidi"/>
      <w:b/>
      <w:bCs/>
      <w:color w:val="7A6E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446AA"/>
    <w:rPr>
      <w:rFonts w:asciiTheme="majorHAnsi" w:eastAsiaTheme="majorEastAsia" w:hAnsiTheme="majorHAnsi" w:cstheme="majorBidi"/>
      <w:b/>
      <w:bCs/>
      <w:i/>
      <w:iCs/>
      <w:color w:val="7A6E67" w:themeColor="accent1"/>
    </w:rPr>
  </w:style>
  <w:style w:type="paragraph" w:customStyle="1" w:styleId="Tablesubheading">
    <w:name w:val="Table_subheading"/>
    <w:basedOn w:val="TableHeading1"/>
    <w:qFormat/>
    <w:rsid w:val="008B7490"/>
    <w:pPr>
      <w:keepNext/>
      <w:spacing w:before="60" w:after="2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A674D"/>
    <w:rPr>
      <w:color w:val="0030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74D"/>
    <w:rPr>
      <w:color w:val="847248" w:themeColor="followedHyperlink"/>
      <w:u w:val="single"/>
    </w:rPr>
  </w:style>
  <w:style w:type="paragraph" w:customStyle="1" w:styleId="Bulletlevel1">
    <w:name w:val="Bullet level 1"/>
    <w:basedOn w:val="Body"/>
    <w:qFormat/>
    <w:rsid w:val="00C96F25"/>
    <w:pPr>
      <w:numPr>
        <w:numId w:val="1"/>
      </w:numPr>
      <w:ind w:left="259" w:hanging="259"/>
    </w:pPr>
  </w:style>
  <w:style w:type="paragraph" w:customStyle="1" w:styleId="Bulletlevel2">
    <w:name w:val="Bullet level 2"/>
    <w:basedOn w:val="Bulletlevel1"/>
    <w:qFormat/>
    <w:rsid w:val="00C96F25"/>
    <w:pPr>
      <w:numPr>
        <w:ilvl w:val="1"/>
      </w:numPr>
      <w:ind w:left="518" w:hanging="259"/>
    </w:pPr>
  </w:style>
  <w:style w:type="paragraph" w:customStyle="1" w:styleId="Bulletlevel3">
    <w:name w:val="Bullet level 3"/>
    <w:basedOn w:val="Bulletlevel2"/>
    <w:qFormat/>
    <w:rsid w:val="00C96F25"/>
    <w:pPr>
      <w:numPr>
        <w:ilvl w:val="2"/>
      </w:numPr>
      <w:ind w:left="777" w:hanging="259"/>
    </w:pPr>
  </w:style>
  <w:style w:type="paragraph" w:customStyle="1" w:styleId="Tablebullet">
    <w:name w:val="Table bullet"/>
    <w:basedOn w:val="TableBody"/>
    <w:qFormat/>
    <w:rsid w:val="00692596"/>
    <w:pPr>
      <w:numPr>
        <w:numId w:val="2"/>
      </w:numPr>
      <w:spacing w:before="40" w:after="40"/>
    </w:pPr>
  </w:style>
  <w:style w:type="paragraph" w:customStyle="1" w:styleId="Tablebullet2">
    <w:name w:val="Table bullet 2"/>
    <w:basedOn w:val="Tablebullet"/>
    <w:qFormat/>
    <w:rsid w:val="00692596"/>
    <w:pPr>
      <w:numPr>
        <w:ilvl w:val="1"/>
        <w:numId w:val="3"/>
      </w:numPr>
      <w:ind w:left="518" w:hanging="259"/>
    </w:pPr>
  </w:style>
  <w:style w:type="paragraph" w:styleId="Header">
    <w:name w:val="header"/>
    <w:basedOn w:val="Normal"/>
    <w:link w:val="HeaderChar"/>
    <w:uiPriority w:val="99"/>
    <w:unhideWhenUsed/>
    <w:rsid w:val="0046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DA"/>
  </w:style>
  <w:style w:type="paragraph" w:styleId="Footer">
    <w:name w:val="footer"/>
    <w:basedOn w:val="Normal"/>
    <w:link w:val="FooterChar"/>
    <w:uiPriority w:val="99"/>
    <w:unhideWhenUsed/>
    <w:rsid w:val="00467CD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67CDA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6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tirees.ucr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tirementatyourservice.ucop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arker.FBOAD\Application%20Data\Microsoft\Templates\normal_2011-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AE9F5D00E484FAAE7BC9398E5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3DFF-256D-4705-B748-26A48E9137D7}"/>
      </w:docPartPr>
      <w:docPartBody>
        <w:p w:rsidR="00370DE6" w:rsidRDefault="00E36ACA" w:rsidP="00E36ACA">
          <w:pPr>
            <w:pStyle w:val="3D5AE9F5D00E484FAAE7BC9398E53E5A6"/>
          </w:pPr>
          <w:r w:rsidRPr="00FE136D">
            <w:rPr>
              <w:rFonts w:cstheme="majorHAnsi"/>
              <w:color w:val="002060"/>
              <w:szCs w:val="18"/>
            </w:rPr>
            <w:tab/>
          </w:r>
          <w:r w:rsidRPr="00FE136D">
            <w:rPr>
              <w:rFonts w:cstheme="majorHAnsi"/>
              <w:color w:val="002060"/>
              <w:szCs w:val="18"/>
            </w:rPr>
            <w:tab/>
          </w:r>
          <w:r w:rsidRPr="00FE136D">
            <w:rPr>
              <w:rFonts w:cstheme="majorHAnsi"/>
              <w:color w:val="002060"/>
              <w:szCs w:val="18"/>
            </w:rPr>
            <w:tab/>
          </w:r>
          <w:r w:rsidRPr="00FE136D">
            <w:rPr>
              <w:rFonts w:cstheme="majorHAnsi"/>
              <w:color w:val="002060"/>
              <w:szCs w:val="18"/>
            </w:rPr>
            <w:tab/>
          </w:r>
          <w:r w:rsidRPr="00FE136D">
            <w:rPr>
              <w:rFonts w:cstheme="majorHAnsi"/>
              <w:color w:val="002060"/>
              <w:szCs w:val="18"/>
            </w:rPr>
            <w:tab/>
          </w:r>
        </w:p>
      </w:docPartBody>
    </w:docPart>
    <w:docPart>
      <w:docPartPr>
        <w:name w:val="375A6126D8AF4878B31B41D73DF4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561E-1D2B-42C3-8740-108A55A85512}"/>
      </w:docPartPr>
      <w:docPartBody>
        <w:p w:rsidR="00370DE6" w:rsidRDefault="00CB5CFE" w:rsidP="00CB5CFE">
          <w:pPr>
            <w:pStyle w:val="375A6126D8AF4878B31B41D73DF4BED02"/>
          </w:pPr>
          <w:r w:rsidRPr="00FE136D">
            <w:rPr>
              <w:rFonts w:cstheme="majorHAnsi"/>
              <w:color w:val="002060"/>
              <w:szCs w:val="18"/>
            </w:rPr>
            <w:tab/>
          </w:r>
        </w:p>
      </w:docPartBody>
    </w:docPart>
    <w:docPart>
      <w:docPartPr>
        <w:name w:val="922F5387F9554A2E81E4A8379F4E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8E4F-026A-4C5F-964B-A004ECEB4AB9}"/>
      </w:docPartPr>
      <w:docPartBody>
        <w:p w:rsidR="006A0039" w:rsidRDefault="00E36ACA" w:rsidP="00E36ACA">
          <w:pPr>
            <w:pStyle w:val="922F5387F9554A2E81E4A8379F4EA7A24"/>
          </w:pPr>
          <w:r w:rsidRPr="00FE136D">
            <w:rPr>
              <w:rStyle w:val="PlaceholderText"/>
              <w:rFonts w:ascii="Arial" w:hAnsi="Arial" w:cs="Arial"/>
              <w:u w:val="single"/>
            </w:rPr>
            <w:tab/>
          </w:r>
        </w:p>
      </w:docPartBody>
    </w:docPart>
    <w:docPart>
      <w:docPartPr>
        <w:name w:val="8E8C55064E064008B771F07E914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6A0C-180B-4B81-8A85-5CFBC44BF380}"/>
      </w:docPartPr>
      <w:docPartBody>
        <w:p w:rsidR="00366589" w:rsidRDefault="00E36ACA" w:rsidP="00E36ACA">
          <w:pPr>
            <w:pStyle w:val="8E8C55064E064008B771F07E914934AB3"/>
          </w:pP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</w:p>
      </w:docPartBody>
    </w:docPart>
    <w:docPart>
      <w:docPartPr>
        <w:name w:val="43062505F3F44F328A758DFAF46F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4276-0AF6-406F-ACB6-EFAB9ABAC6EA}"/>
      </w:docPartPr>
      <w:docPartBody>
        <w:p w:rsidR="00366589" w:rsidRDefault="00E36ACA" w:rsidP="00E36ACA">
          <w:pPr>
            <w:pStyle w:val="43062505F3F44F328A758DFAF46F65981"/>
          </w:pP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</w:p>
      </w:docPartBody>
    </w:docPart>
    <w:docPart>
      <w:docPartPr>
        <w:name w:val="90138AA30B5A4125A2FDF07928FB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59C7-F2E4-4C94-86E7-B8279D71048B}"/>
      </w:docPartPr>
      <w:docPartBody>
        <w:p w:rsidR="00366589" w:rsidRDefault="00E36ACA" w:rsidP="00E36ACA">
          <w:pPr>
            <w:pStyle w:val="90138AA30B5A4125A2FDF07928FBF5A2"/>
          </w:pP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  <w:r>
            <w:rPr>
              <w:rFonts w:cstheme="majorHAnsi"/>
              <w:color w:val="002060"/>
              <w:szCs w:val="18"/>
              <w:u w:val="single"/>
            </w:rPr>
            <w:tab/>
          </w:r>
          <w:r w:rsidRPr="00A20E27">
            <w:rPr>
              <w:rFonts w:cstheme="majorHAnsi"/>
              <w:color w:val="002060"/>
              <w:szCs w:val="18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1C6F"/>
    <w:multiLevelType w:val="multilevel"/>
    <w:tmpl w:val="20D2815E"/>
    <w:lvl w:ilvl="0">
      <w:start w:val="1"/>
      <w:numFmt w:val="decimal"/>
      <w:pStyle w:val="922F5387F9554A2E81E4A8379F4EA7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FC5F28"/>
    <w:multiLevelType w:val="multilevel"/>
    <w:tmpl w:val="A11C539A"/>
    <w:lvl w:ilvl="0">
      <w:start w:val="1"/>
      <w:numFmt w:val="decimal"/>
      <w:pStyle w:val="E643D6F1EAE74CF1A0EF8DB1F4618B9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6"/>
    <w:rsid w:val="001101B7"/>
    <w:rsid w:val="00115A45"/>
    <w:rsid w:val="0025684D"/>
    <w:rsid w:val="00366589"/>
    <w:rsid w:val="00370DE6"/>
    <w:rsid w:val="004449FD"/>
    <w:rsid w:val="00590248"/>
    <w:rsid w:val="006A0039"/>
    <w:rsid w:val="006C38CD"/>
    <w:rsid w:val="007B168F"/>
    <w:rsid w:val="008D12B4"/>
    <w:rsid w:val="008F3079"/>
    <w:rsid w:val="009164B5"/>
    <w:rsid w:val="00A23586"/>
    <w:rsid w:val="00B20E74"/>
    <w:rsid w:val="00B75806"/>
    <w:rsid w:val="00C41DCF"/>
    <w:rsid w:val="00CB5CFE"/>
    <w:rsid w:val="00D263EC"/>
    <w:rsid w:val="00E36ACA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ACA"/>
    <w:rPr>
      <w:color w:val="808080"/>
    </w:rPr>
  </w:style>
  <w:style w:type="paragraph" w:customStyle="1" w:styleId="388943CA70414883B7C55CF1C2085D63">
    <w:name w:val="388943CA70414883B7C55CF1C2085D63"/>
    <w:rsid w:val="00A23586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F67699819C87459192AE09DCB58EF8D9">
    <w:name w:val="F67699819C87459192AE09DCB58EF8D9"/>
    <w:rsid w:val="00A23586"/>
  </w:style>
  <w:style w:type="paragraph" w:customStyle="1" w:styleId="388943CA70414883B7C55CF1C2085D631">
    <w:name w:val="388943CA70414883B7C55CF1C2085D631"/>
    <w:rsid w:val="00A23586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F67699819C87459192AE09DCB58EF8D91">
    <w:name w:val="F67699819C87459192AE09DCB58EF8D91"/>
    <w:rsid w:val="00A23586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1A1FA8BF5A2B403BB4A2DA3EED46E574">
    <w:name w:val="1A1FA8BF5A2B403BB4A2DA3EED46E574"/>
    <w:rsid w:val="00FA1C51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3D5AE9F5D00E484FAAE7BC9398E53E5A">
    <w:name w:val="3D5AE9F5D00E484FAAE7BC9398E53E5A"/>
    <w:rsid w:val="00FA1C51"/>
  </w:style>
  <w:style w:type="paragraph" w:customStyle="1" w:styleId="375A6126D8AF4878B31B41D73DF4BED0">
    <w:name w:val="375A6126D8AF4878B31B41D73DF4BED0"/>
    <w:rsid w:val="00FA1C51"/>
  </w:style>
  <w:style w:type="paragraph" w:customStyle="1" w:styleId="3D5AE9F5D00E484FAAE7BC9398E53E5A1">
    <w:name w:val="3D5AE9F5D00E484FAAE7BC9398E53E5A1"/>
    <w:rsid w:val="00FA1C51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375A6126D8AF4878B31B41D73DF4BED01">
    <w:name w:val="375A6126D8AF4878B31B41D73DF4BED01"/>
    <w:rsid w:val="00FA1C51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3D5AE9F5D00E484FAAE7BC9398E53E5A2">
    <w:name w:val="3D5AE9F5D00E484FAAE7BC9398E53E5A2"/>
    <w:rsid w:val="00CB5CFE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375A6126D8AF4878B31B41D73DF4BED02">
    <w:name w:val="375A6126D8AF4878B31B41D73DF4BED02"/>
    <w:rsid w:val="00CB5CFE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922F5387F9554A2E81E4A8379F4EA7A2">
    <w:name w:val="922F5387F9554A2E81E4A8379F4EA7A2"/>
    <w:rsid w:val="00CB5CFE"/>
    <w:pPr>
      <w:numPr>
        <w:numId w:val="1"/>
      </w:numPr>
      <w:spacing w:before="40" w:after="40" w:line="240" w:lineRule="auto"/>
      <w:ind w:hanging="360"/>
    </w:pPr>
    <w:rPr>
      <w:sz w:val="20"/>
    </w:rPr>
  </w:style>
  <w:style w:type="paragraph" w:customStyle="1" w:styleId="3D5AE9F5D00E484FAAE7BC9398E53E5A3">
    <w:name w:val="3D5AE9F5D00E484FAAE7BC9398E53E5A3"/>
    <w:rsid w:val="00E36ACA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E643D6F1EAE74CF1A0EF8DB1F4618B9A">
    <w:name w:val="E643D6F1EAE74CF1A0EF8DB1F4618B9A"/>
    <w:rsid w:val="00E36ACA"/>
    <w:pPr>
      <w:numPr>
        <w:numId w:val="2"/>
      </w:numPr>
      <w:spacing w:before="40" w:after="40" w:line="240" w:lineRule="auto"/>
      <w:ind w:hanging="360"/>
    </w:pPr>
    <w:rPr>
      <w:sz w:val="20"/>
    </w:rPr>
  </w:style>
  <w:style w:type="paragraph" w:customStyle="1" w:styleId="922F5387F9554A2E81E4A8379F4EA7A21">
    <w:name w:val="922F5387F9554A2E81E4A8379F4EA7A21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8E8C55064E064008B771F07E914934AB">
    <w:name w:val="8E8C55064E064008B771F07E914934AB"/>
    <w:rsid w:val="00E36ACA"/>
  </w:style>
  <w:style w:type="paragraph" w:customStyle="1" w:styleId="3D5AE9F5D00E484FAAE7BC9398E53E5A4">
    <w:name w:val="3D5AE9F5D00E484FAAE7BC9398E53E5A4"/>
    <w:rsid w:val="00E36ACA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8E8C55064E064008B771F07E914934AB1">
    <w:name w:val="8E8C55064E064008B771F07E914934AB1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922F5387F9554A2E81E4A8379F4EA7A22">
    <w:name w:val="922F5387F9554A2E81E4A8379F4EA7A22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3D5AE9F5D00E484FAAE7BC9398E53E5A5">
    <w:name w:val="3D5AE9F5D00E484FAAE7BC9398E53E5A5"/>
    <w:rsid w:val="00E36ACA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8E8C55064E064008B771F07E914934AB2">
    <w:name w:val="8E8C55064E064008B771F07E914934AB2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922F5387F9554A2E81E4A8379F4EA7A23">
    <w:name w:val="922F5387F9554A2E81E4A8379F4EA7A23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43062505F3F44F328A758DFAF46F6598">
    <w:name w:val="43062505F3F44F328A758DFAF46F6598"/>
    <w:rsid w:val="00E36ACA"/>
  </w:style>
  <w:style w:type="paragraph" w:customStyle="1" w:styleId="10C672172CAB4544AAD05AE471A99232">
    <w:name w:val="10C672172CAB4544AAD05AE471A99232"/>
    <w:rsid w:val="00E36ACA"/>
  </w:style>
  <w:style w:type="paragraph" w:customStyle="1" w:styleId="3D5AE9F5D00E484FAAE7BC9398E53E5A6">
    <w:name w:val="3D5AE9F5D00E484FAAE7BC9398E53E5A6"/>
    <w:rsid w:val="00E36ACA"/>
    <w:pPr>
      <w:spacing w:before="80" w:after="8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8E8C55064E064008B771F07E914934AB3">
    <w:name w:val="8E8C55064E064008B771F07E914934AB3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43062505F3F44F328A758DFAF46F65981">
    <w:name w:val="43062505F3F44F328A758DFAF46F65981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10C672172CAB4544AAD05AE471A992321">
    <w:name w:val="10C672172CAB4544AAD05AE471A992321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922F5387F9554A2E81E4A8379F4EA7A24">
    <w:name w:val="922F5387F9554A2E81E4A8379F4EA7A24"/>
    <w:rsid w:val="00E36ACA"/>
    <w:pPr>
      <w:tabs>
        <w:tab w:val="num" w:pos="720"/>
      </w:tabs>
      <w:spacing w:before="40" w:after="40" w:line="240" w:lineRule="auto"/>
      <w:ind w:left="720" w:hanging="360"/>
    </w:pPr>
    <w:rPr>
      <w:sz w:val="20"/>
    </w:rPr>
  </w:style>
  <w:style w:type="paragraph" w:customStyle="1" w:styleId="90138AA30B5A4125A2FDF07928FBF5A2">
    <w:name w:val="90138AA30B5A4125A2FDF07928FBF5A2"/>
    <w:rsid w:val="00E36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CR 1">
  <a:themeElements>
    <a:clrScheme name="UCR 1">
      <a:dk1>
        <a:sysClr val="windowText" lastClr="000000"/>
      </a:dk1>
      <a:lt1>
        <a:sysClr val="window" lastClr="FFFFFF"/>
      </a:lt1>
      <a:dk2>
        <a:srgbClr val="2D6CC0"/>
      </a:dk2>
      <a:lt2>
        <a:srgbClr val="F1AB00"/>
      </a:lt2>
      <a:accent1>
        <a:srgbClr val="7A6E67"/>
      </a:accent1>
      <a:accent2>
        <a:srgbClr val="905A33"/>
      </a:accent2>
      <a:accent3>
        <a:srgbClr val="CD5805"/>
      </a:accent3>
      <a:accent4>
        <a:srgbClr val="BB8900"/>
      </a:accent4>
      <a:accent5>
        <a:srgbClr val="6F8135"/>
      </a:accent5>
      <a:accent6>
        <a:srgbClr val="624A7E"/>
      </a:accent6>
      <a:hlink>
        <a:srgbClr val="003066"/>
      </a:hlink>
      <a:folHlink>
        <a:srgbClr val="847248"/>
      </a:folHlink>
    </a:clrScheme>
    <a:fontScheme name="UCR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0" ma:contentTypeDescription="Create a new document." ma:contentTypeScope="" ma:versionID="e7b76daf539f55cecd79aebbc6e3b173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6046e7c411ade1b89329c43b0394514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CDD1F-32B8-4D33-A6DA-D06EBE16F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91A8F-4531-4F70-B785-EB2F7D94EEBA}">
  <ds:schemaRefs>
    <ds:schemaRef ds:uri="http://purl.org/dc/dcmitype/"/>
    <ds:schemaRef ds:uri="0f3f5ef7-aadf-447f-bb06-37daf1fa082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840065-B11A-4CFB-82CA-A57D7F63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normal_2011-05.dotx</Template>
  <TotalTime>1</TotalTime>
  <Pages>2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mparker</dc:creator>
  <cp:keywords/>
  <dc:description/>
  <cp:lastModifiedBy>Jorge Sanchez</cp:lastModifiedBy>
  <cp:revision>2</cp:revision>
  <cp:lastPrinted>2020-01-08T17:03:00Z</cp:lastPrinted>
  <dcterms:created xsi:type="dcterms:W3CDTF">2021-04-23T14:37:00Z</dcterms:created>
  <dcterms:modified xsi:type="dcterms:W3CDTF">2021-04-23T14:37:00Z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